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74588" w14:textId="14682075"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6A7CFF">
        <w:rPr>
          <w:rFonts w:cs="Arial"/>
          <w:sz w:val="24"/>
          <w:szCs w:val="24"/>
          <w:lang w:val="de-DE"/>
        </w:rPr>
        <w:t>4</w:t>
      </w:r>
      <w:r w:rsidR="009C7E79">
        <w:rPr>
          <w:rFonts w:cs="Arial"/>
          <w:sz w:val="24"/>
          <w:szCs w:val="24"/>
          <w:lang w:val="de-DE"/>
        </w:rPr>
        <w:t>bis</w:t>
      </w:r>
      <w:r w:rsidR="00720035">
        <w:rPr>
          <w:rFonts w:cs="Arial"/>
          <w:sz w:val="24"/>
          <w:szCs w:val="24"/>
          <w:lang w:val="de-DE"/>
        </w:rPr>
        <w:t>-e</w:t>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170576" w:rsidRPr="00170576">
        <w:rPr>
          <w:noProof w:val="0"/>
          <w:sz w:val="24"/>
        </w:rPr>
        <w:t>R4-2003881</w:t>
      </w:r>
    </w:p>
    <w:bookmarkEnd w:id="0"/>
    <w:p w14:paraId="0DED7F9A" w14:textId="2BAC4FAA" w:rsidR="00A25942" w:rsidRDefault="009C7E79" w:rsidP="00A25942">
      <w:pPr>
        <w:pStyle w:val="Header"/>
        <w:rPr>
          <w:rFonts w:cs="Arial"/>
          <w:sz w:val="24"/>
          <w:szCs w:val="24"/>
          <w:lang w:val="de-DE"/>
        </w:rPr>
      </w:pPr>
      <w:r>
        <w:rPr>
          <w:rFonts w:cs="Arial"/>
          <w:sz w:val="24"/>
          <w:szCs w:val="24"/>
          <w:lang w:val="de-DE"/>
        </w:rPr>
        <w:t>20</w:t>
      </w:r>
      <w:r w:rsidR="00A25942">
        <w:rPr>
          <w:rFonts w:cs="Arial"/>
          <w:sz w:val="24"/>
          <w:szCs w:val="24"/>
          <w:lang w:val="de-DE"/>
        </w:rPr>
        <w:t xml:space="preserve">th </w:t>
      </w:r>
      <w:r>
        <w:rPr>
          <w:rFonts w:cs="Arial"/>
          <w:sz w:val="24"/>
          <w:szCs w:val="24"/>
          <w:lang w:val="de-DE"/>
        </w:rPr>
        <w:t>Apr</w:t>
      </w:r>
      <w:r w:rsidR="00720035">
        <w:rPr>
          <w:rFonts w:cs="Arial"/>
          <w:sz w:val="24"/>
          <w:szCs w:val="24"/>
          <w:lang w:val="de-DE"/>
        </w:rPr>
        <w:t xml:space="preserve"> </w:t>
      </w:r>
      <w:r w:rsidR="00AF4814">
        <w:rPr>
          <w:rFonts w:cs="Arial"/>
          <w:sz w:val="24"/>
          <w:szCs w:val="24"/>
          <w:lang w:val="de-DE"/>
        </w:rPr>
        <w:t>–</w:t>
      </w:r>
      <w:r w:rsidR="00A25942">
        <w:rPr>
          <w:rFonts w:cs="Arial"/>
          <w:sz w:val="24"/>
          <w:szCs w:val="24"/>
          <w:lang w:val="de-DE"/>
        </w:rPr>
        <w:t xml:space="preserve"> </w:t>
      </w:r>
      <w:r w:rsidR="00170576">
        <w:rPr>
          <w:rFonts w:cs="Arial"/>
          <w:sz w:val="24"/>
          <w:szCs w:val="24"/>
          <w:lang w:val="de-DE"/>
        </w:rPr>
        <w:t xml:space="preserve">30th Apr </w:t>
      </w:r>
      <w:r w:rsidR="00A25942" w:rsidRPr="00B766D9">
        <w:rPr>
          <w:rFonts w:cs="Arial"/>
          <w:sz w:val="24"/>
          <w:szCs w:val="24"/>
          <w:lang w:val="de-DE"/>
        </w:rPr>
        <w:t>20</w:t>
      </w:r>
      <w:r w:rsidR="006A7CFF">
        <w:rPr>
          <w:rFonts w:cs="Arial"/>
          <w:sz w:val="24"/>
          <w:szCs w:val="24"/>
          <w:lang w:val="de-DE"/>
        </w:rPr>
        <w:t>20</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38C7740A" w14:textId="3E42A44F" w:rsidR="00B45A3A" w:rsidRDefault="00DB3907" w:rsidP="00B45A3A">
      <w:pPr>
        <w:tabs>
          <w:tab w:val="left" w:pos="1985"/>
        </w:tabs>
        <w:ind w:left="1980" w:hanging="1980"/>
        <w:rPr>
          <w:rFonts w:ascii="Arial" w:hAnsi="Arial" w:cs="Arial"/>
          <w:sz w:val="24"/>
          <w:szCs w:val="24"/>
        </w:rPr>
      </w:pPr>
      <w:r>
        <w:rPr>
          <w:rFonts w:ascii="Arial" w:hAnsi="Arial"/>
          <w:b/>
          <w:sz w:val="24"/>
        </w:rPr>
        <w:t>Title:</w:t>
      </w:r>
      <w:r>
        <w:rPr>
          <w:rFonts w:ascii="Arial" w:hAnsi="Arial"/>
          <w:sz w:val="24"/>
        </w:rPr>
        <w:t xml:space="preserve"> </w:t>
      </w:r>
      <w:r>
        <w:rPr>
          <w:rFonts w:ascii="Arial" w:hAnsi="Arial"/>
          <w:sz w:val="24"/>
        </w:rPr>
        <w:tab/>
      </w:r>
      <w:r w:rsidR="002E50B6">
        <w:rPr>
          <w:rFonts w:ascii="Arial" w:hAnsi="Arial"/>
          <w:sz w:val="24"/>
        </w:rPr>
        <w:t xml:space="preserve">NR </w:t>
      </w:r>
      <w:r w:rsidR="00A428CB">
        <w:rPr>
          <w:rFonts w:ascii="Arial" w:hAnsi="Arial"/>
          <w:sz w:val="24"/>
        </w:rPr>
        <w:t xml:space="preserve">V2X </w:t>
      </w:r>
      <w:r w:rsidR="00ED69E5">
        <w:rPr>
          <w:rFonts w:ascii="Arial" w:hAnsi="Arial"/>
          <w:sz w:val="24"/>
        </w:rPr>
        <w:t xml:space="preserve">specification structure for </w:t>
      </w:r>
      <w:proofErr w:type="spellStart"/>
      <w:r w:rsidR="00ED69E5">
        <w:rPr>
          <w:rFonts w:ascii="Arial" w:hAnsi="Arial"/>
          <w:sz w:val="24"/>
        </w:rPr>
        <w:t>interband</w:t>
      </w:r>
      <w:proofErr w:type="spellEnd"/>
      <w:r w:rsidR="00ED69E5">
        <w:rPr>
          <w:rFonts w:ascii="Arial" w:hAnsi="Arial"/>
          <w:sz w:val="24"/>
        </w:rPr>
        <w:t xml:space="preserve"> concurrent </w:t>
      </w:r>
      <w:proofErr w:type="gramStart"/>
      <w:r w:rsidR="00ED69E5">
        <w:rPr>
          <w:rFonts w:ascii="Arial" w:hAnsi="Arial"/>
          <w:sz w:val="24"/>
        </w:rPr>
        <w:t xml:space="preserve">requirements </w:t>
      </w:r>
      <w:r w:rsidR="00A428CB">
        <w:rPr>
          <w:rFonts w:ascii="Arial" w:hAnsi="Arial"/>
          <w:sz w:val="24"/>
        </w:rPr>
        <w:t xml:space="preserve"> in</w:t>
      </w:r>
      <w:proofErr w:type="gramEnd"/>
      <w:r w:rsidR="00A428CB">
        <w:rPr>
          <w:rFonts w:ascii="Arial" w:hAnsi="Arial"/>
          <w:sz w:val="24"/>
        </w:rPr>
        <w:t xml:space="preserve"> 38.101-1</w:t>
      </w:r>
    </w:p>
    <w:p w14:paraId="56BB70BC" w14:textId="17AB32BF" w:rsidR="00040DD3" w:rsidRPr="006C4F7C" w:rsidRDefault="00040DD3" w:rsidP="00B45A3A">
      <w:pPr>
        <w:tabs>
          <w:tab w:val="left" w:pos="1985"/>
        </w:tabs>
        <w:ind w:left="1980" w:hanging="1980"/>
        <w:rPr>
          <w:rFonts w:ascii="Arial" w:hAnsi="Arial" w:cs="Arial"/>
          <w:sz w:val="24"/>
          <w:szCs w:val="24"/>
        </w:rPr>
      </w:pPr>
      <w:r>
        <w:rPr>
          <w:rFonts w:ascii="Arial" w:hAnsi="Arial"/>
          <w:b/>
          <w:sz w:val="24"/>
        </w:rPr>
        <w:t>Agenda item:</w:t>
      </w:r>
      <w:r w:rsidR="000D7B61">
        <w:rPr>
          <w:rFonts w:ascii="Arial" w:hAnsi="Arial"/>
          <w:sz w:val="24"/>
        </w:rPr>
        <w:tab/>
      </w:r>
      <w:r w:rsidR="000563D2">
        <w:rPr>
          <w:rFonts w:ascii="Arial" w:hAnsi="Arial"/>
          <w:sz w:val="24"/>
        </w:rPr>
        <w:t>6.4.4.1</w:t>
      </w:r>
    </w:p>
    <w:p w14:paraId="6FE0B29D" w14:textId="1436614E" w:rsidR="00DB3907" w:rsidRPr="00200753" w:rsidRDefault="00DB3907" w:rsidP="002D5209">
      <w:pPr>
        <w:tabs>
          <w:tab w:val="left" w:pos="1985"/>
        </w:tabs>
        <w:ind w:left="1980" w:hanging="1980"/>
        <w:rPr>
          <w:rFonts w:ascii="Arial" w:hAnsi="Arial" w:cs="Arial"/>
          <w:sz w:val="24"/>
          <w:szCs w:val="24"/>
        </w:rPr>
      </w:pPr>
      <w:r>
        <w:rPr>
          <w:rFonts w:ascii="Arial" w:hAnsi="Arial"/>
          <w:b/>
          <w:sz w:val="24"/>
        </w:rPr>
        <w:t>Document for:</w:t>
      </w:r>
      <w:r w:rsidR="00FF76CE">
        <w:rPr>
          <w:rFonts w:ascii="Arial" w:hAnsi="Arial"/>
          <w:sz w:val="24"/>
        </w:rPr>
        <w:tab/>
      </w:r>
      <w:r w:rsidR="00BE365F">
        <w:rPr>
          <w:rFonts w:ascii="Arial" w:hAnsi="Arial"/>
          <w:sz w:val="24"/>
        </w:rPr>
        <w:t>Approval</w:t>
      </w:r>
    </w:p>
    <w:p w14:paraId="1A311478" w14:textId="122EFCE5" w:rsidR="00ED7522" w:rsidRDefault="006C0416" w:rsidP="006866E3">
      <w:pPr>
        <w:pStyle w:val="Heading1"/>
        <w:tabs>
          <w:tab w:val="clear" w:pos="432"/>
          <w:tab w:val="num" w:pos="522"/>
        </w:tabs>
        <w:ind w:left="522" w:hanging="522"/>
        <w:rPr>
          <w:lang w:val="en-US"/>
        </w:rPr>
      </w:pPr>
      <w:r>
        <w:rPr>
          <w:lang w:val="en-US"/>
        </w:rPr>
        <w:t>Discussion</w:t>
      </w:r>
    </w:p>
    <w:p w14:paraId="645F6ACC" w14:textId="241AF911" w:rsidR="006C0416" w:rsidRDefault="006C0416" w:rsidP="00461636">
      <w:r>
        <w:t xml:space="preserve">TS 38.101 uses clause suffixes to clearly identify and distinguish between general requirements and additional requirements for features. Right now, in 38.101-1 v16.2.0 there are </w:t>
      </w:r>
      <w:proofErr w:type="gramStart"/>
      <w:r>
        <w:t>5</w:t>
      </w:r>
      <w:proofErr w:type="gramEnd"/>
      <w:r>
        <w:t xml:space="preserve"> variants defined: general requirements, carrier aggregation, dual connectivity, supplemental uplink, and uplink MIMO. They </w:t>
      </w:r>
      <w:proofErr w:type="gramStart"/>
      <w:r>
        <w:t>are shown</w:t>
      </w:r>
      <w:proofErr w:type="gramEnd"/>
      <w:r>
        <w:t xml:space="preserve"> in the table below.</w:t>
      </w:r>
    </w:p>
    <w:p w14:paraId="3D5F7A71" w14:textId="7E8FC282" w:rsidR="006C0416" w:rsidRPr="001C0CC4" w:rsidRDefault="006C0416" w:rsidP="006C0416">
      <w:r w:rsidRPr="001C0CC4">
        <w:t xml:space="preserve">Unless stated otherwise the following suffixes are used for indicating at </w:t>
      </w:r>
      <w:proofErr w:type="gramStart"/>
      <w:r w:rsidRPr="001C0CC4">
        <w:t>2</w:t>
      </w:r>
      <w:r w:rsidRPr="001C0CC4">
        <w:rPr>
          <w:vertAlign w:val="superscript"/>
        </w:rPr>
        <w:t>nd</w:t>
      </w:r>
      <w:proofErr w:type="gramEnd"/>
      <w:r w:rsidRPr="001C0CC4">
        <w:t xml:space="preserve"> level </w:t>
      </w:r>
      <w:r>
        <w:t>clause</w:t>
      </w:r>
      <w:r w:rsidRPr="001C0CC4">
        <w:t xml:space="preserve">, shown in </w:t>
      </w:r>
      <w:r w:rsidR="002E50B6">
        <w:t xml:space="preserve">38.101-1 </w:t>
      </w:r>
      <w:r w:rsidRPr="001C0CC4">
        <w:t>Table 4.3-1.</w:t>
      </w:r>
    </w:p>
    <w:p w14:paraId="12E90C5B" w14:textId="77777777" w:rsidR="006C0416" w:rsidRPr="001C0CC4" w:rsidRDefault="006C0416" w:rsidP="006C0416">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6C0416" w:rsidRPr="001C0CC4" w14:paraId="2BD41AB8" w14:textId="77777777" w:rsidTr="005E47F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18BC798" w14:textId="77777777" w:rsidR="006C0416" w:rsidRPr="001C0CC4" w:rsidRDefault="006C0416" w:rsidP="005E47F1">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A74BF1A" w14:textId="77777777" w:rsidR="006C0416" w:rsidRPr="001C0CC4" w:rsidRDefault="006C0416" w:rsidP="005E47F1">
            <w:pPr>
              <w:pStyle w:val="TAH"/>
            </w:pPr>
            <w:r w:rsidRPr="001C0CC4">
              <w:t>Variant</w:t>
            </w:r>
          </w:p>
        </w:tc>
      </w:tr>
      <w:tr w:rsidR="006C0416" w:rsidRPr="001C0CC4" w14:paraId="4D2A4A8C" w14:textId="77777777" w:rsidTr="005E47F1">
        <w:trPr>
          <w:jc w:val="center"/>
        </w:trPr>
        <w:tc>
          <w:tcPr>
            <w:tcW w:w="1668" w:type="dxa"/>
            <w:tcBorders>
              <w:top w:val="single" w:sz="4" w:space="0" w:color="auto"/>
              <w:left w:val="single" w:sz="4" w:space="0" w:color="auto"/>
              <w:bottom w:val="single" w:sz="4" w:space="0" w:color="auto"/>
              <w:right w:val="single" w:sz="4" w:space="0" w:color="auto"/>
            </w:tcBorders>
            <w:hideMark/>
          </w:tcPr>
          <w:p w14:paraId="0311C942" w14:textId="77777777" w:rsidR="006C0416" w:rsidRPr="001C0CC4" w:rsidRDefault="006C0416" w:rsidP="005E47F1">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14:paraId="5C62963B" w14:textId="77777777" w:rsidR="006C0416" w:rsidRPr="001C0CC4" w:rsidRDefault="006C0416" w:rsidP="005E47F1">
            <w:pPr>
              <w:pStyle w:val="TAL"/>
            </w:pPr>
            <w:r w:rsidRPr="001C0CC4">
              <w:t>Single Carrier</w:t>
            </w:r>
          </w:p>
        </w:tc>
      </w:tr>
      <w:tr w:rsidR="006C0416" w:rsidRPr="001C0CC4" w14:paraId="7A93DE34" w14:textId="77777777" w:rsidTr="005E47F1">
        <w:trPr>
          <w:jc w:val="center"/>
        </w:trPr>
        <w:tc>
          <w:tcPr>
            <w:tcW w:w="1668" w:type="dxa"/>
            <w:tcBorders>
              <w:top w:val="single" w:sz="4" w:space="0" w:color="auto"/>
              <w:left w:val="single" w:sz="4" w:space="0" w:color="auto"/>
              <w:bottom w:val="single" w:sz="4" w:space="0" w:color="auto"/>
              <w:right w:val="single" w:sz="4" w:space="0" w:color="auto"/>
            </w:tcBorders>
            <w:hideMark/>
          </w:tcPr>
          <w:p w14:paraId="6A7ACA07" w14:textId="77777777" w:rsidR="006C0416" w:rsidRPr="001C0CC4" w:rsidRDefault="006C0416" w:rsidP="005E47F1">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14:paraId="03A56156" w14:textId="77777777" w:rsidR="006C0416" w:rsidRPr="001C0CC4" w:rsidRDefault="006C0416" w:rsidP="005E47F1">
            <w:pPr>
              <w:pStyle w:val="TAL"/>
            </w:pPr>
            <w:r w:rsidRPr="001C0CC4">
              <w:t>Carrier Aggregation (CA)</w:t>
            </w:r>
          </w:p>
        </w:tc>
      </w:tr>
      <w:tr w:rsidR="006C0416" w:rsidRPr="001C0CC4" w14:paraId="26E1BA53" w14:textId="77777777" w:rsidTr="005E47F1">
        <w:trPr>
          <w:jc w:val="center"/>
        </w:trPr>
        <w:tc>
          <w:tcPr>
            <w:tcW w:w="1668" w:type="dxa"/>
            <w:tcBorders>
              <w:top w:val="single" w:sz="4" w:space="0" w:color="auto"/>
              <w:left w:val="single" w:sz="4" w:space="0" w:color="auto"/>
              <w:bottom w:val="single" w:sz="4" w:space="0" w:color="auto"/>
              <w:right w:val="single" w:sz="4" w:space="0" w:color="auto"/>
            </w:tcBorders>
            <w:hideMark/>
          </w:tcPr>
          <w:p w14:paraId="15C0796A" w14:textId="77777777" w:rsidR="006C0416" w:rsidRPr="001C0CC4" w:rsidRDefault="006C0416" w:rsidP="005E47F1">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14:paraId="13FE8930" w14:textId="77777777" w:rsidR="006C0416" w:rsidRPr="001C0CC4" w:rsidRDefault="006C0416" w:rsidP="005E47F1">
            <w:pPr>
              <w:pStyle w:val="TAL"/>
            </w:pPr>
            <w:r w:rsidRPr="001C0CC4">
              <w:t>Dual-Connectivity (DC)</w:t>
            </w:r>
          </w:p>
        </w:tc>
      </w:tr>
      <w:tr w:rsidR="006C0416" w:rsidRPr="001C0CC4" w14:paraId="3B7AF994" w14:textId="77777777" w:rsidTr="005E47F1">
        <w:trPr>
          <w:jc w:val="center"/>
        </w:trPr>
        <w:tc>
          <w:tcPr>
            <w:tcW w:w="1668" w:type="dxa"/>
            <w:tcBorders>
              <w:top w:val="single" w:sz="4" w:space="0" w:color="auto"/>
              <w:left w:val="single" w:sz="4" w:space="0" w:color="auto"/>
              <w:bottom w:val="single" w:sz="4" w:space="0" w:color="auto"/>
              <w:right w:val="single" w:sz="4" w:space="0" w:color="auto"/>
            </w:tcBorders>
            <w:hideMark/>
          </w:tcPr>
          <w:p w14:paraId="3CB5CB5C" w14:textId="77777777" w:rsidR="006C0416" w:rsidRPr="001C0CC4" w:rsidRDefault="006C0416" w:rsidP="005E47F1">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14:paraId="25474DA8" w14:textId="77777777" w:rsidR="006C0416" w:rsidRPr="001C0CC4" w:rsidRDefault="006C0416" w:rsidP="005E47F1">
            <w:pPr>
              <w:pStyle w:val="TAL"/>
            </w:pPr>
            <w:r w:rsidRPr="001C0CC4">
              <w:t>Supplement Uplink (SUL)</w:t>
            </w:r>
          </w:p>
        </w:tc>
      </w:tr>
      <w:tr w:rsidR="006C0416" w:rsidRPr="001C0CC4" w14:paraId="5B3D21FF" w14:textId="77777777" w:rsidTr="005E47F1">
        <w:trPr>
          <w:jc w:val="center"/>
        </w:trPr>
        <w:tc>
          <w:tcPr>
            <w:tcW w:w="1668" w:type="dxa"/>
            <w:tcBorders>
              <w:top w:val="single" w:sz="4" w:space="0" w:color="auto"/>
              <w:left w:val="single" w:sz="4" w:space="0" w:color="auto"/>
              <w:bottom w:val="single" w:sz="4" w:space="0" w:color="auto"/>
              <w:right w:val="single" w:sz="4" w:space="0" w:color="auto"/>
            </w:tcBorders>
            <w:hideMark/>
          </w:tcPr>
          <w:p w14:paraId="77C56A8B" w14:textId="77777777" w:rsidR="006C0416" w:rsidRPr="001C0CC4" w:rsidRDefault="006C0416" w:rsidP="005E47F1">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14:paraId="6B955725" w14:textId="77777777" w:rsidR="006C0416" w:rsidRPr="001C0CC4" w:rsidRDefault="006C0416" w:rsidP="005E47F1">
            <w:pPr>
              <w:pStyle w:val="TAL"/>
            </w:pPr>
            <w:r w:rsidRPr="001C0CC4">
              <w:t>UL MIMO</w:t>
            </w:r>
          </w:p>
        </w:tc>
      </w:tr>
    </w:tbl>
    <w:p w14:paraId="74355720" w14:textId="77777777" w:rsidR="006C0416" w:rsidRDefault="006C0416" w:rsidP="00461636"/>
    <w:p w14:paraId="10961859" w14:textId="787A94D3" w:rsidR="002E50B6" w:rsidRDefault="002E50B6" w:rsidP="00461636">
      <w:r>
        <w:t xml:space="preserve">There is a </w:t>
      </w:r>
      <w:proofErr w:type="spellStart"/>
      <w:r w:rsidR="00ED69E5">
        <w:t>p</w:t>
      </w:r>
      <w:r>
        <w:t>CR</w:t>
      </w:r>
      <w:proofErr w:type="spellEnd"/>
      <w:r>
        <w:t xml:space="preserve"> proposal to add suffix “E” for V2X communications, and segregate the NR V2X-specific </w:t>
      </w:r>
      <w:r w:rsidR="0067446B">
        <w:t>specification variants</w:t>
      </w:r>
      <w:r>
        <w:t xml:space="preserve">. This method is similar in intent and method to suffix A, B, C, and D. </w:t>
      </w:r>
    </w:p>
    <w:p w14:paraId="6A6A5843" w14:textId="1DA645D0" w:rsidR="00ED69E5" w:rsidRDefault="002E50B6" w:rsidP="00461636">
      <w:r>
        <w:t xml:space="preserve">NR V2X has an additional complication not present in the other variants. </w:t>
      </w:r>
      <w:proofErr w:type="spellStart"/>
      <w:r w:rsidR="00ED69E5">
        <w:t>Interband</w:t>
      </w:r>
      <w:proofErr w:type="spellEnd"/>
      <w:r w:rsidR="00ED69E5">
        <w:t xml:space="preserve"> c</w:t>
      </w:r>
      <w:r>
        <w:t>oncurrent operation of NR V2X with other bands is part of the work, and this operating mode will have mode-specific requirements</w:t>
      </w:r>
      <w:r w:rsidR="00ED69E5">
        <w:t xml:space="preserve"> as described </w:t>
      </w:r>
      <w:r w:rsidR="00CE6438">
        <w:t>[</w:t>
      </w:r>
      <w:proofErr w:type="gramStart"/>
      <w:r w:rsidR="00CE6438">
        <w:t>1</w:t>
      </w:r>
      <w:proofErr w:type="gramEnd"/>
      <w:r w:rsidR="00CE6438">
        <w:t>]</w:t>
      </w:r>
      <w:r>
        <w:t xml:space="preserve"> </w:t>
      </w:r>
    </w:p>
    <w:p w14:paraId="5892A6F9" w14:textId="77777777" w:rsidR="007137F5" w:rsidRPr="00ED69E5" w:rsidRDefault="007F73AF" w:rsidP="00ED69E5">
      <w:pPr>
        <w:numPr>
          <w:ilvl w:val="0"/>
          <w:numId w:val="14"/>
        </w:numPr>
      </w:pPr>
      <w:r w:rsidRPr="00ED69E5">
        <w:rPr>
          <w:lang w:val="en-GB"/>
        </w:rPr>
        <w:t xml:space="preserve">Concurrent operation of </w:t>
      </w:r>
      <w:proofErr w:type="spellStart"/>
      <w:r w:rsidRPr="00ED69E5">
        <w:rPr>
          <w:lang w:val="en-GB"/>
        </w:rPr>
        <w:t>Uu</w:t>
      </w:r>
      <w:proofErr w:type="spellEnd"/>
      <w:r w:rsidRPr="00ED69E5">
        <w:rPr>
          <w:lang w:val="en-GB"/>
        </w:rPr>
        <w:t xml:space="preserve"> and SL is part of the WID</w:t>
      </w:r>
    </w:p>
    <w:p w14:paraId="0D1C90CD" w14:textId="77777777" w:rsidR="007137F5" w:rsidRPr="00ED69E5" w:rsidRDefault="007F73AF" w:rsidP="00ED69E5">
      <w:pPr>
        <w:numPr>
          <w:ilvl w:val="1"/>
          <w:numId w:val="14"/>
        </w:numPr>
      </w:pPr>
      <w:r w:rsidRPr="00ED69E5">
        <w:rPr>
          <w:lang w:val="en-GB"/>
        </w:rPr>
        <w:t xml:space="preserve">NR </w:t>
      </w:r>
      <w:proofErr w:type="spellStart"/>
      <w:r w:rsidRPr="00ED69E5">
        <w:rPr>
          <w:lang w:val="en-GB"/>
        </w:rPr>
        <w:t>Uu</w:t>
      </w:r>
      <w:proofErr w:type="spellEnd"/>
      <w:r w:rsidRPr="00ED69E5">
        <w:rPr>
          <w:lang w:val="en-GB"/>
        </w:rPr>
        <w:t xml:space="preserve"> + NR SL </w:t>
      </w:r>
    </w:p>
    <w:p w14:paraId="1BEBC2FF" w14:textId="77777777" w:rsidR="007137F5" w:rsidRPr="00ED69E5" w:rsidRDefault="007F73AF" w:rsidP="00ED69E5">
      <w:pPr>
        <w:numPr>
          <w:ilvl w:val="1"/>
          <w:numId w:val="14"/>
        </w:numPr>
      </w:pPr>
      <w:r w:rsidRPr="00ED69E5">
        <w:rPr>
          <w:lang w:val="en-GB"/>
        </w:rPr>
        <w:t xml:space="preserve">NR </w:t>
      </w:r>
      <w:proofErr w:type="spellStart"/>
      <w:r w:rsidRPr="00ED69E5">
        <w:rPr>
          <w:lang w:val="en-GB"/>
        </w:rPr>
        <w:t>Uu</w:t>
      </w:r>
      <w:proofErr w:type="spellEnd"/>
      <w:r w:rsidRPr="00ED69E5">
        <w:rPr>
          <w:lang w:val="en-GB"/>
        </w:rPr>
        <w:t xml:space="preserve"> + LTE SL</w:t>
      </w:r>
    </w:p>
    <w:p w14:paraId="3EA45ECB" w14:textId="77777777" w:rsidR="007137F5" w:rsidRPr="00ED69E5" w:rsidRDefault="007F73AF" w:rsidP="00ED69E5">
      <w:pPr>
        <w:numPr>
          <w:ilvl w:val="1"/>
          <w:numId w:val="14"/>
        </w:numPr>
      </w:pPr>
      <w:r w:rsidRPr="00ED69E5">
        <w:rPr>
          <w:lang w:val="en-GB"/>
        </w:rPr>
        <w:t xml:space="preserve">LTE </w:t>
      </w:r>
      <w:proofErr w:type="spellStart"/>
      <w:r w:rsidRPr="00ED69E5">
        <w:rPr>
          <w:lang w:val="en-GB"/>
        </w:rPr>
        <w:t>Uu</w:t>
      </w:r>
      <w:proofErr w:type="spellEnd"/>
      <w:r w:rsidRPr="00ED69E5">
        <w:rPr>
          <w:lang w:val="en-GB"/>
        </w:rPr>
        <w:t xml:space="preserve"> + NR SL</w:t>
      </w:r>
    </w:p>
    <w:p w14:paraId="42D56764" w14:textId="77777777" w:rsidR="007137F5" w:rsidRPr="00ED69E5" w:rsidRDefault="007F73AF" w:rsidP="00ED69E5">
      <w:pPr>
        <w:numPr>
          <w:ilvl w:val="0"/>
          <w:numId w:val="14"/>
        </w:numPr>
      </w:pPr>
      <w:r w:rsidRPr="00ED69E5">
        <w:rPr>
          <w:lang w:val="en-GB"/>
        </w:rPr>
        <w:t>In RAN4, the specification work where spectrum is involved includes:</w:t>
      </w:r>
    </w:p>
    <w:p w14:paraId="0FEC3269" w14:textId="77777777" w:rsidR="007137F5" w:rsidRPr="00ED69E5" w:rsidRDefault="007F73AF" w:rsidP="00ED69E5">
      <w:pPr>
        <w:numPr>
          <w:ilvl w:val="1"/>
          <w:numId w:val="14"/>
        </w:numPr>
      </w:pPr>
      <w:r w:rsidRPr="00ED69E5">
        <w:rPr>
          <w:lang w:val="en-GB"/>
        </w:rPr>
        <w:t>Generic requirements</w:t>
      </w:r>
    </w:p>
    <w:p w14:paraId="735699C4" w14:textId="77777777" w:rsidR="007137F5" w:rsidRPr="00ED69E5" w:rsidRDefault="007F73AF" w:rsidP="00ED69E5">
      <w:pPr>
        <w:numPr>
          <w:ilvl w:val="1"/>
          <w:numId w:val="14"/>
        </w:numPr>
      </w:pPr>
      <w:r w:rsidRPr="00ED69E5">
        <w:rPr>
          <w:lang w:val="en-GB"/>
        </w:rPr>
        <w:t xml:space="preserve">Band combination specific requirements </w:t>
      </w:r>
    </w:p>
    <w:p w14:paraId="68516655" w14:textId="77777777" w:rsidR="00ED69E5" w:rsidRDefault="00ED69E5" w:rsidP="00461636"/>
    <w:p w14:paraId="46279C4F" w14:textId="719416A2" w:rsidR="0067446B" w:rsidRDefault="002E50B6" w:rsidP="00461636">
      <w:r>
        <w:t xml:space="preserve">NR V2X will have </w:t>
      </w:r>
      <w:r w:rsidR="00ED69E5">
        <w:t xml:space="preserve">both generic requirements and band combination-specific requirements. </w:t>
      </w:r>
    </w:p>
    <w:p w14:paraId="0E6037BC" w14:textId="09C129F4" w:rsidR="00CE6438" w:rsidRDefault="00CE6438" w:rsidP="00461636">
      <w:r>
        <w:t xml:space="preserve">As an example, the following operator requests </w:t>
      </w:r>
      <w:proofErr w:type="gramStart"/>
      <w:r>
        <w:t>have been made</w:t>
      </w:r>
      <w:proofErr w:type="gramEnd"/>
      <w:r>
        <w:t xml:space="preserve"> and are being considered in RAN4 [1]</w:t>
      </w:r>
    </w:p>
    <w:p w14:paraId="513C3109" w14:textId="77777777" w:rsidR="007137F5" w:rsidRPr="00CE6438" w:rsidRDefault="007F73AF" w:rsidP="00CE6438">
      <w:pPr>
        <w:numPr>
          <w:ilvl w:val="2"/>
          <w:numId w:val="15"/>
        </w:numPr>
      </w:pPr>
      <w:r w:rsidRPr="00CE6438">
        <w:t xml:space="preserve">Vodafone: </w:t>
      </w:r>
    </w:p>
    <w:p w14:paraId="0D31F6AC" w14:textId="77777777" w:rsidR="007137F5" w:rsidRPr="00CE6438" w:rsidRDefault="007F73AF" w:rsidP="00CE6438">
      <w:pPr>
        <w:numPr>
          <w:ilvl w:val="3"/>
          <w:numId w:val="15"/>
        </w:numPr>
      </w:pPr>
      <w:r w:rsidRPr="00CE6438">
        <w:lastRenderedPageBreak/>
        <w:t xml:space="preserve">LTE </w:t>
      </w:r>
      <w:proofErr w:type="spellStart"/>
      <w:r w:rsidRPr="00CE6438">
        <w:t>Uu</w:t>
      </w:r>
      <w:proofErr w:type="spellEnd"/>
      <w:r w:rsidRPr="00CE6438">
        <w:t xml:space="preserve"> (B20) + NR SL (n38) in RAN4 #94e-Meeting</w:t>
      </w:r>
    </w:p>
    <w:p w14:paraId="50D0D423" w14:textId="77777777" w:rsidR="007137F5" w:rsidRPr="00CE6438" w:rsidRDefault="007F73AF" w:rsidP="00CE6438">
      <w:pPr>
        <w:numPr>
          <w:ilvl w:val="2"/>
          <w:numId w:val="15"/>
        </w:numPr>
      </w:pPr>
      <w:r w:rsidRPr="00CE6438">
        <w:t xml:space="preserve">DISH : </w:t>
      </w:r>
    </w:p>
    <w:p w14:paraId="766730A2" w14:textId="77777777" w:rsidR="007137F5" w:rsidRPr="00CE6438" w:rsidRDefault="007F73AF" w:rsidP="00CE6438">
      <w:pPr>
        <w:numPr>
          <w:ilvl w:val="3"/>
          <w:numId w:val="15"/>
        </w:numPr>
      </w:pPr>
      <w:r w:rsidRPr="00CE6438">
        <w:t xml:space="preserve">NR </w:t>
      </w:r>
      <w:proofErr w:type="spellStart"/>
      <w:r w:rsidRPr="00CE6438">
        <w:t>Uu</w:t>
      </w:r>
      <w:proofErr w:type="spellEnd"/>
      <w:r w:rsidRPr="00CE6438">
        <w:t xml:space="preserve"> (n71) + NR SL (n47) in R4-1913968</w:t>
      </w:r>
    </w:p>
    <w:p w14:paraId="6FC1A299" w14:textId="77777777" w:rsidR="007137F5" w:rsidRPr="00CE6438" w:rsidRDefault="007F73AF" w:rsidP="00CE6438">
      <w:pPr>
        <w:numPr>
          <w:ilvl w:val="3"/>
          <w:numId w:val="15"/>
        </w:numPr>
      </w:pPr>
      <w:r w:rsidRPr="00CE6438">
        <w:t xml:space="preserve">NR </w:t>
      </w:r>
      <w:proofErr w:type="spellStart"/>
      <w:r w:rsidRPr="00CE6438">
        <w:t>Uu</w:t>
      </w:r>
      <w:proofErr w:type="spellEnd"/>
      <w:r w:rsidRPr="00CE6438">
        <w:t xml:space="preserve"> (n71) + LTE SL (B47) in R4-1913968</w:t>
      </w:r>
    </w:p>
    <w:p w14:paraId="01C0D389" w14:textId="6FAF1D1B" w:rsidR="00CE6438" w:rsidRDefault="007F73AF" w:rsidP="00CE6438">
      <w:pPr>
        <w:numPr>
          <w:ilvl w:val="3"/>
          <w:numId w:val="15"/>
        </w:numPr>
      </w:pPr>
      <w:r w:rsidRPr="00CE6438">
        <w:t xml:space="preserve">NR </w:t>
      </w:r>
      <w:proofErr w:type="spellStart"/>
      <w:r w:rsidRPr="00CE6438">
        <w:t>Uu</w:t>
      </w:r>
      <w:proofErr w:type="spellEnd"/>
      <w:r w:rsidRPr="00CE6438">
        <w:t xml:space="preserve"> (n71) + NR SL(n47) + LTE SL (B47) in R4-1913968 (In Rel-16 only if generic requirements are defined)</w:t>
      </w:r>
    </w:p>
    <w:p w14:paraId="2652F879" w14:textId="5935322C" w:rsidR="002E50B6" w:rsidRDefault="0067446B" w:rsidP="00461636">
      <w:r>
        <w:t xml:space="preserve">To segregate the </w:t>
      </w:r>
      <w:proofErr w:type="spellStart"/>
      <w:r w:rsidR="00CE6438">
        <w:t>interband</w:t>
      </w:r>
      <w:proofErr w:type="spellEnd"/>
      <w:r w:rsidR="00CE6438">
        <w:t xml:space="preserve"> concurrent </w:t>
      </w:r>
      <w:r>
        <w:t>requirement</w:t>
      </w:r>
      <w:r w:rsidR="00CE6438">
        <w:t>s</w:t>
      </w:r>
      <w:r>
        <w:t xml:space="preserve"> we can use the </w:t>
      </w:r>
      <w:r w:rsidR="00ED69E5">
        <w:t xml:space="preserve">same </w:t>
      </w:r>
      <w:r w:rsidR="00A13C42">
        <w:t xml:space="preserve">level-2 </w:t>
      </w:r>
      <w:r>
        <w:t xml:space="preserve">clause suffix method, however we need more than one clause suffix under the umbrella of V2X. In the table </w:t>
      </w:r>
      <w:proofErr w:type="gramStart"/>
      <w:r>
        <w:t>below</w:t>
      </w:r>
      <w:proofErr w:type="gramEnd"/>
      <w:r>
        <w:t xml:space="preserve"> we have added suffix E for V2X single carrier</w:t>
      </w:r>
      <w:r w:rsidR="00ED69E5">
        <w:t xml:space="preserve"> standalone</w:t>
      </w:r>
      <w:r>
        <w:t xml:space="preserve">, and suffix </w:t>
      </w:r>
      <w:proofErr w:type="spellStart"/>
      <w:r>
        <w:t>Ea</w:t>
      </w:r>
      <w:proofErr w:type="spellEnd"/>
      <w:r>
        <w:t xml:space="preserve"> for V2X </w:t>
      </w:r>
      <w:proofErr w:type="spellStart"/>
      <w:r w:rsidR="00ED69E5">
        <w:t>interband</w:t>
      </w:r>
      <w:proofErr w:type="spellEnd"/>
      <w:r w:rsidR="00ED69E5">
        <w:t xml:space="preserve"> </w:t>
      </w:r>
      <w:r>
        <w:t>concurrent operation variants.</w:t>
      </w:r>
      <w:r w:rsidR="002E50B6">
        <w:t xml:space="preserve"> </w:t>
      </w:r>
    </w:p>
    <w:p w14:paraId="5CBAFD61" w14:textId="77777777" w:rsidR="0067446B" w:rsidRPr="001C0CC4" w:rsidRDefault="0067446B" w:rsidP="0067446B">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097"/>
      </w:tblGrid>
      <w:tr w:rsidR="0067446B" w:rsidRPr="001C0CC4" w14:paraId="2DB3DCCB"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C97633C" w14:textId="77777777" w:rsidR="0067446B" w:rsidRPr="001C0CC4" w:rsidRDefault="0067446B" w:rsidP="000C1ACB">
            <w:pPr>
              <w:pStyle w:val="TAH"/>
            </w:pPr>
            <w:r w:rsidRPr="001C0CC4">
              <w:t>Clause suffix</w:t>
            </w:r>
          </w:p>
        </w:tc>
        <w:tc>
          <w:tcPr>
            <w:tcW w:w="3097" w:type="dxa"/>
            <w:tcBorders>
              <w:top w:val="single" w:sz="4" w:space="0" w:color="auto"/>
              <w:left w:val="single" w:sz="4" w:space="0" w:color="auto"/>
              <w:bottom w:val="single" w:sz="4" w:space="0" w:color="auto"/>
              <w:right w:val="single" w:sz="4" w:space="0" w:color="auto"/>
            </w:tcBorders>
            <w:shd w:val="clear" w:color="auto" w:fill="D9D9D9"/>
            <w:hideMark/>
          </w:tcPr>
          <w:p w14:paraId="26C6A4FA" w14:textId="77777777" w:rsidR="0067446B" w:rsidRPr="001C0CC4" w:rsidRDefault="0067446B" w:rsidP="000C1ACB">
            <w:pPr>
              <w:pStyle w:val="TAH"/>
            </w:pPr>
            <w:r w:rsidRPr="001C0CC4">
              <w:t>Variant</w:t>
            </w:r>
          </w:p>
        </w:tc>
      </w:tr>
      <w:tr w:rsidR="0067446B" w:rsidRPr="001C0CC4" w14:paraId="4E52D59C"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hideMark/>
          </w:tcPr>
          <w:p w14:paraId="682A26A5" w14:textId="77777777" w:rsidR="0067446B" w:rsidRPr="001C0CC4" w:rsidRDefault="0067446B" w:rsidP="000C1ACB">
            <w:pPr>
              <w:pStyle w:val="TAC"/>
            </w:pPr>
            <w:r w:rsidRPr="001C0CC4">
              <w:t>None</w:t>
            </w:r>
          </w:p>
        </w:tc>
        <w:tc>
          <w:tcPr>
            <w:tcW w:w="3097" w:type="dxa"/>
            <w:tcBorders>
              <w:top w:val="single" w:sz="4" w:space="0" w:color="auto"/>
              <w:left w:val="single" w:sz="4" w:space="0" w:color="auto"/>
              <w:bottom w:val="single" w:sz="4" w:space="0" w:color="auto"/>
              <w:right w:val="single" w:sz="4" w:space="0" w:color="auto"/>
            </w:tcBorders>
            <w:hideMark/>
          </w:tcPr>
          <w:p w14:paraId="34196C0C" w14:textId="77777777" w:rsidR="0067446B" w:rsidRPr="001C0CC4" w:rsidRDefault="0067446B" w:rsidP="000C1ACB">
            <w:pPr>
              <w:pStyle w:val="TAL"/>
            </w:pPr>
            <w:r w:rsidRPr="001C0CC4">
              <w:t>Single Carrier</w:t>
            </w:r>
          </w:p>
        </w:tc>
      </w:tr>
      <w:tr w:rsidR="0067446B" w:rsidRPr="001C0CC4" w14:paraId="4877DC88"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hideMark/>
          </w:tcPr>
          <w:p w14:paraId="5AD9A5ED" w14:textId="77777777" w:rsidR="0067446B" w:rsidRPr="001C0CC4" w:rsidRDefault="0067446B" w:rsidP="000C1ACB">
            <w:pPr>
              <w:pStyle w:val="TAC"/>
            </w:pPr>
            <w:r w:rsidRPr="001C0CC4">
              <w:t>A</w:t>
            </w:r>
          </w:p>
        </w:tc>
        <w:tc>
          <w:tcPr>
            <w:tcW w:w="3097" w:type="dxa"/>
            <w:tcBorders>
              <w:top w:val="single" w:sz="4" w:space="0" w:color="auto"/>
              <w:left w:val="single" w:sz="4" w:space="0" w:color="auto"/>
              <w:bottom w:val="single" w:sz="4" w:space="0" w:color="auto"/>
              <w:right w:val="single" w:sz="4" w:space="0" w:color="auto"/>
            </w:tcBorders>
            <w:hideMark/>
          </w:tcPr>
          <w:p w14:paraId="6ABF5048" w14:textId="77777777" w:rsidR="0067446B" w:rsidRPr="001C0CC4" w:rsidRDefault="0067446B" w:rsidP="000C1ACB">
            <w:pPr>
              <w:pStyle w:val="TAL"/>
            </w:pPr>
            <w:r w:rsidRPr="001C0CC4">
              <w:t>Carrier Aggregation (CA)</w:t>
            </w:r>
          </w:p>
        </w:tc>
      </w:tr>
      <w:tr w:rsidR="0067446B" w:rsidRPr="001C0CC4" w14:paraId="0C957548"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hideMark/>
          </w:tcPr>
          <w:p w14:paraId="39542958" w14:textId="77777777" w:rsidR="0067446B" w:rsidRPr="001C0CC4" w:rsidRDefault="0067446B" w:rsidP="000C1ACB">
            <w:pPr>
              <w:pStyle w:val="TAC"/>
            </w:pPr>
            <w:r w:rsidRPr="001C0CC4">
              <w:t>B</w:t>
            </w:r>
          </w:p>
        </w:tc>
        <w:tc>
          <w:tcPr>
            <w:tcW w:w="3097" w:type="dxa"/>
            <w:tcBorders>
              <w:top w:val="single" w:sz="4" w:space="0" w:color="auto"/>
              <w:left w:val="single" w:sz="4" w:space="0" w:color="auto"/>
              <w:bottom w:val="single" w:sz="4" w:space="0" w:color="auto"/>
              <w:right w:val="single" w:sz="4" w:space="0" w:color="auto"/>
            </w:tcBorders>
            <w:hideMark/>
          </w:tcPr>
          <w:p w14:paraId="6CC2E9EF" w14:textId="77777777" w:rsidR="0067446B" w:rsidRPr="001C0CC4" w:rsidRDefault="0067446B" w:rsidP="000C1ACB">
            <w:pPr>
              <w:pStyle w:val="TAL"/>
            </w:pPr>
            <w:r w:rsidRPr="001C0CC4">
              <w:t>Dual-Connectivity (DC)</w:t>
            </w:r>
          </w:p>
        </w:tc>
      </w:tr>
      <w:tr w:rsidR="0067446B" w:rsidRPr="001C0CC4" w14:paraId="425E499A"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hideMark/>
          </w:tcPr>
          <w:p w14:paraId="5CC0FD95" w14:textId="77777777" w:rsidR="0067446B" w:rsidRPr="001C0CC4" w:rsidRDefault="0067446B" w:rsidP="000C1ACB">
            <w:pPr>
              <w:pStyle w:val="TAC"/>
            </w:pPr>
            <w:r w:rsidRPr="001C0CC4">
              <w:t>C</w:t>
            </w:r>
          </w:p>
        </w:tc>
        <w:tc>
          <w:tcPr>
            <w:tcW w:w="3097" w:type="dxa"/>
            <w:tcBorders>
              <w:top w:val="single" w:sz="4" w:space="0" w:color="auto"/>
              <w:left w:val="single" w:sz="4" w:space="0" w:color="auto"/>
              <w:bottom w:val="single" w:sz="4" w:space="0" w:color="auto"/>
              <w:right w:val="single" w:sz="4" w:space="0" w:color="auto"/>
            </w:tcBorders>
            <w:hideMark/>
          </w:tcPr>
          <w:p w14:paraId="72CD2055" w14:textId="77777777" w:rsidR="0067446B" w:rsidRPr="001C0CC4" w:rsidRDefault="0067446B" w:rsidP="000C1ACB">
            <w:pPr>
              <w:pStyle w:val="TAL"/>
            </w:pPr>
            <w:r w:rsidRPr="001C0CC4">
              <w:t>Supplement Uplink (SUL)</w:t>
            </w:r>
          </w:p>
        </w:tc>
      </w:tr>
      <w:tr w:rsidR="0067446B" w:rsidRPr="001C0CC4" w14:paraId="23D16A2F"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hideMark/>
          </w:tcPr>
          <w:p w14:paraId="363A6200" w14:textId="77777777" w:rsidR="0067446B" w:rsidRPr="001C0CC4" w:rsidRDefault="0067446B" w:rsidP="000C1ACB">
            <w:pPr>
              <w:pStyle w:val="TAC"/>
            </w:pPr>
            <w:r w:rsidRPr="001C0CC4">
              <w:t>D</w:t>
            </w:r>
          </w:p>
        </w:tc>
        <w:tc>
          <w:tcPr>
            <w:tcW w:w="3097" w:type="dxa"/>
            <w:tcBorders>
              <w:top w:val="single" w:sz="4" w:space="0" w:color="auto"/>
              <w:left w:val="single" w:sz="4" w:space="0" w:color="auto"/>
              <w:bottom w:val="single" w:sz="4" w:space="0" w:color="auto"/>
              <w:right w:val="single" w:sz="4" w:space="0" w:color="auto"/>
            </w:tcBorders>
            <w:hideMark/>
          </w:tcPr>
          <w:p w14:paraId="78CE77A8" w14:textId="77777777" w:rsidR="0067446B" w:rsidRPr="001C0CC4" w:rsidRDefault="0067446B" w:rsidP="000C1ACB">
            <w:pPr>
              <w:pStyle w:val="TAL"/>
            </w:pPr>
            <w:r w:rsidRPr="001C0CC4">
              <w:t>UL MIMO</w:t>
            </w:r>
          </w:p>
        </w:tc>
      </w:tr>
      <w:tr w:rsidR="0067446B" w:rsidRPr="001C0CC4" w14:paraId="4491277D"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tcPr>
          <w:p w14:paraId="202DB3F0" w14:textId="1863B348" w:rsidR="0067446B" w:rsidRPr="001C0CC4" w:rsidRDefault="0067446B" w:rsidP="000C1ACB">
            <w:pPr>
              <w:pStyle w:val="TAC"/>
            </w:pPr>
            <w:r>
              <w:t>E</w:t>
            </w:r>
          </w:p>
        </w:tc>
        <w:tc>
          <w:tcPr>
            <w:tcW w:w="3097" w:type="dxa"/>
            <w:tcBorders>
              <w:top w:val="single" w:sz="4" w:space="0" w:color="auto"/>
              <w:left w:val="single" w:sz="4" w:space="0" w:color="auto"/>
              <w:bottom w:val="single" w:sz="4" w:space="0" w:color="auto"/>
              <w:right w:val="single" w:sz="4" w:space="0" w:color="auto"/>
            </w:tcBorders>
          </w:tcPr>
          <w:p w14:paraId="145CBB7B" w14:textId="27F5570A" w:rsidR="0067446B" w:rsidRPr="001C0CC4" w:rsidRDefault="0067446B" w:rsidP="000C1ACB">
            <w:pPr>
              <w:pStyle w:val="TAL"/>
            </w:pPr>
            <w:r>
              <w:t>V2X Single Carrier</w:t>
            </w:r>
            <w:r w:rsidR="00ED69E5">
              <w:t xml:space="preserve"> Standalone</w:t>
            </w:r>
          </w:p>
        </w:tc>
      </w:tr>
      <w:tr w:rsidR="0067446B" w:rsidRPr="001C0CC4" w14:paraId="3A2AD615" w14:textId="77777777" w:rsidTr="00ED69E5">
        <w:trPr>
          <w:jc w:val="center"/>
        </w:trPr>
        <w:tc>
          <w:tcPr>
            <w:tcW w:w="1668" w:type="dxa"/>
            <w:tcBorders>
              <w:top w:val="single" w:sz="4" w:space="0" w:color="auto"/>
              <w:left w:val="single" w:sz="4" w:space="0" w:color="auto"/>
              <w:bottom w:val="single" w:sz="4" w:space="0" w:color="auto"/>
              <w:right w:val="single" w:sz="4" w:space="0" w:color="auto"/>
            </w:tcBorders>
          </w:tcPr>
          <w:p w14:paraId="6A0AF5D3" w14:textId="00C8EAB6" w:rsidR="0067446B" w:rsidRPr="001C0CC4" w:rsidRDefault="0067446B" w:rsidP="000C1ACB">
            <w:pPr>
              <w:pStyle w:val="TAC"/>
            </w:pPr>
            <w:proofErr w:type="spellStart"/>
            <w:r>
              <w:t>Ea</w:t>
            </w:r>
            <w:proofErr w:type="spellEnd"/>
          </w:p>
        </w:tc>
        <w:tc>
          <w:tcPr>
            <w:tcW w:w="3097" w:type="dxa"/>
            <w:tcBorders>
              <w:top w:val="single" w:sz="4" w:space="0" w:color="auto"/>
              <w:left w:val="single" w:sz="4" w:space="0" w:color="auto"/>
              <w:bottom w:val="single" w:sz="4" w:space="0" w:color="auto"/>
              <w:right w:val="single" w:sz="4" w:space="0" w:color="auto"/>
            </w:tcBorders>
          </w:tcPr>
          <w:p w14:paraId="41858422" w14:textId="68D29C6C" w:rsidR="0067446B" w:rsidRPr="001C0CC4" w:rsidRDefault="0067446B" w:rsidP="00ED69E5">
            <w:pPr>
              <w:pStyle w:val="TAL"/>
            </w:pPr>
            <w:r>
              <w:t xml:space="preserve">V2X </w:t>
            </w:r>
            <w:proofErr w:type="spellStart"/>
            <w:r w:rsidR="00ED69E5">
              <w:t>Interband</w:t>
            </w:r>
            <w:proofErr w:type="spellEnd"/>
            <w:r w:rsidR="00ED69E5">
              <w:t xml:space="preserve"> </w:t>
            </w:r>
            <w:r>
              <w:t xml:space="preserve">Concurrent </w:t>
            </w:r>
          </w:p>
        </w:tc>
      </w:tr>
    </w:tbl>
    <w:p w14:paraId="4131AD4C" w14:textId="304077FF" w:rsidR="002E50B6" w:rsidRDefault="002E50B6" w:rsidP="00461636"/>
    <w:p w14:paraId="5125FFCA" w14:textId="0837A1AD" w:rsidR="0067446B" w:rsidRDefault="00B370C7" w:rsidP="0067446B">
      <w:r>
        <w:t xml:space="preserve">Additional clause suffixes could be added </w:t>
      </w:r>
      <w:r w:rsidR="00133832">
        <w:t>to keep future variants clearly segr</w:t>
      </w:r>
      <w:r w:rsidR="00CE6438">
        <w:t>e</w:t>
      </w:r>
      <w:r w:rsidR="00133832">
        <w:t>gated</w:t>
      </w:r>
      <w:r>
        <w:t xml:space="preserve">, </w:t>
      </w:r>
      <w:r w:rsidR="00DD19B1">
        <w:t xml:space="preserve">as an </w:t>
      </w:r>
      <w:r>
        <w:t>example</w:t>
      </w:r>
      <w:proofErr w:type="gramStart"/>
      <w:r w:rsidR="00DD19B1">
        <w:t xml:space="preserve">, </w:t>
      </w:r>
      <w:bookmarkStart w:id="1" w:name="_GoBack"/>
      <w:bookmarkEnd w:id="1"/>
      <w:r>
        <w:t xml:space="preserve"> if</w:t>
      </w:r>
      <w:proofErr w:type="gramEnd"/>
      <w:r>
        <w:t xml:space="preserve"> in future UL MIMO were added to V2X a clause suffix </w:t>
      </w:r>
      <w:r w:rsidR="00A13C42">
        <w:t>“</w:t>
      </w:r>
      <w:r>
        <w:t>Ed</w:t>
      </w:r>
      <w:r w:rsidR="00A13C42">
        <w:t>”</w:t>
      </w:r>
      <w:r>
        <w:t xml:space="preserve"> could be used </w:t>
      </w:r>
      <w:r w:rsidR="00CE6438">
        <w:t>for</w:t>
      </w:r>
      <w:r>
        <w:t xml:space="preserve"> the MIMO-specific requirements.</w:t>
      </w:r>
      <w:r w:rsidR="00A13C42">
        <w:t xml:space="preserve"> We propose this method with “</w:t>
      </w:r>
      <w:proofErr w:type="spellStart"/>
      <w:r w:rsidR="00A13C42">
        <w:t>Ea</w:t>
      </w:r>
      <w:proofErr w:type="spellEnd"/>
      <w:r w:rsidR="00A13C42">
        <w:t xml:space="preserve">” for </w:t>
      </w:r>
      <w:r w:rsidR="009B63CA">
        <w:t xml:space="preserve">V2X </w:t>
      </w:r>
      <w:proofErr w:type="spellStart"/>
      <w:r w:rsidR="00ED69E5">
        <w:t>interband</w:t>
      </w:r>
      <w:proofErr w:type="spellEnd"/>
      <w:r w:rsidR="00ED69E5">
        <w:t xml:space="preserve"> </w:t>
      </w:r>
      <w:r w:rsidR="00A13C42">
        <w:t>concurrent operation.</w:t>
      </w:r>
    </w:p>
    <w:p w14:paraId="03AFCAAE" w14:textId="5D434A9C" w:rsidR="00DC1DF8" w:rsidRPr="00133832" w:rsidRDefault="00DC1DF8" w:rsidP="0067446B">
      <w:pPr>
        <w:rPr>
          <w:b/>
        </w:rPr>
      </w:pPr>
      <w:r w:rsidRPr="00133832">
        <w:rPr>
          <w:b/>
        </w:rPr>
        <w:t>Proposal 1: We propose clause suffix E for V2X single carrier standalone requirements</w:t>
      </w:r>
    </w:p>
    <w:p w14:paraId="760F05AF" w14:textId="382704F8" w:rsidR="00DC1DF8" w:rsidRDefault="00DC1DF8" w:rsidP="0067446B">
      <w:pPr>
        <w:rPr>
          <w:b/>
        </w:rPr>
      </w:pPr>
      <w:r w:rsidRPr="00133832">
        <w:rPr>
          <w:b/>
        </w:rPr>
        <w:t xml:space="preserve">Proposal 2: We propose clause suffix </w:t>
      </w:r>
      <w:proofErr w:type="spellStart"/>
      <w:r w:rsidRPr="00133832">
        <w:rPr>
          <w:b/>
        </w:rPr>
        <w:t>Ea</w:t>
      </w:r>
      <w:proofErr w:type="spellEnd"/>
      <w:r w:rsidRPr="00133832">
        <w:rPr>
          <w:b/>
        </w:rPr>
        <w:t xml:space="preserve"> for V2X </w:t>
      </w:r>
      <w:proofErr w:type="spellStart"/>
      <w:r w:rsidRPr="00133832">
        <w:rPr>
          <w:b/>
        </w:rPr>
        <w:t>interband</w:t>
      </w:r>
      <w:proofErr w:type="spellEnd"/>
      <w:r w:rsidRPr="00133832">
        <w:rPr>
          <w:b/>
        </w:rPr>
        <w:t xml:space="preserve"> concurrent specific requirements.</w:t>
      </w:r>
    </w:p>
    <w:p w14:paraId="4BF660C8" w14:textId="77777777" w:rsidR="00CE6438" w:rsidRDefault="00CE6438" w:rsidP="0067446B">
      <w:pPr>
        <w:rPr>
          <w:b/>
        </w:rPr>
      </w:pPr>
    </w:p>
    <w:p w14:paraId="49B2DF0C" w14:textId="7A6ED9B1" w:rsidR="00CE6438" w:rsidRDefault="00CE6438" w:rsidP="00CE6438">
      <w:pPr>
        <w:pStyle w:val="Heading1"/>
        <w:tabs>
          <w:tab w:val="clear" w:pos="432"/>
          <w:tab w:val="num" w:pos="522"/>
        </w:tabs>
        <w:ind w:left="522" w:hanging="522"/>
        <w:rPr>
          <w:lang w:val="en-US"/>
        </w:rPr>
      </w:pPr>
      <w:r>
        <w:rPr>
          <w:lang w:val="en-US"/>
        </w:rPr>
        <w:t>References</w:t>
      </w:r>
    </w:p>
    <w:p w14:paraId="09A25B82" w14:textId="3F906F40" w:rsidR="00CE6438" w:rsidRPr="00CE6438" w:rsidRDefault="00CE6438" w:rsidP="00CE6438">
      <w:r>
        <w:t xml:space="preserve">[1] - R4-2002787 </w:t>
      </w:r>
      <w:r w:rsidRPr="00ED69E5">
        <w:rPr>
          <w:lang w:val="en-GB"/>
        </w:rPr>
        <w:t>WF on inter-band con-current operation and example band combinations in rel-16</w:t>
      </w:r>
    </w:p>
    <w:p w14:paraId="238BEA93" w14:textId="77777777" w:rsidR="00CE6438" w:rsidRPr="00133832" w:rsidRDefault="00CE6438" w:rsidP="0067446B">
      <w:pPr>
        <w:rPr>
          <w:b/>
        </w:rPr>
      </w:pPr>
    </w:p>
    <w:sectPr w:rsidR="00CE6438" w:rsidRPr="00133832" w:rsidSect="007D289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1782F" w14:textId="77777777" w:rsidR="005A50F9" w:rsidRDefault="005A50F9">
      <w:r>
        <w:separator/>
      </w:r>
    </w:p>
  </w:endnote>
  <w:endnote w:type="continuationSeparator" w:id="0">
    <w:p w14:paraId="21BFD6B7" w14:textId="77777777" w:rsidR="005A50F9" w:rsidRDefault="005A5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E2276" w14:textId="77777777" w:rsidR="007176E9" w:rsidRDefault="00717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06688" w14:textId="77777777" w:rsidR="007176E9" w:rsidRDefault="00717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F5254" w14:textId="77777777" w:rsidR="007176E9" w:rsidRDefault="00717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CC3BF" w14:textId="77777777" w:rsidR="005A50F9" w:rsidRDefault="005A50F9">
      <w:r>
        <w:separator/>
      </w:r>
    </w:p>
  </w:footnote>
  <w:footnote w:type="continuationSeparator" w:id="0">
    <w:p w14:paraId="3ED9E8AC" w14:textId="77777777" w:rsidR="005A50F9" w:rsidRDefault="005A5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17831" w14:textId="77777777" w:rsidR="007176E9" w:rsidRDefault="00717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91A6A" w14:textId="77777777" w:rsidR="007176E9" w:rsidRDefault="00717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EE478" w14:textId="77777777" w:rsidR="007176E9" w:rsidRDefault="00717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FB67FE"/>
    <w:multiLevelType w:val="hybridMultilevel"/>
    <w:tmpl w:val="86DC38C0"/>
    <w:lvl w:ilvl="0" w:tplc="A7025FFA">
      <w:start w:val="1"/>
      <w:numFmt w:val="bullet"/>
      <w:lvlText w:val="•"/>
      <w:lvlJc w:val="left"/>
      <w:pPr>
        <w:tabs>
          <w:tab w:val="num" w:pos="720"/>
        </w:tabs>
        <w:ind w:left="720" w:hanging="360"/>
      </w:pPr>
      <w:rPr>
        <w:rFonts w:ascii="Arial" w:hAnsi="Arial" w:hint="default"/>
      </w:rPr>
    </w:lvl>
    <w:lvl w:ilvl="1" w:tplc="98ACAEC0" w:tentative="1">
      <w:start w:val="1"/>
      <w:numFmt w:val="bullet"/>
      <w:lvlText w:val="•"/>
      <w:lvlJc w:val="left"/>
      <w:pPr>
        <w:tabs>
          <w:tab w:val="num" w:pos="1440"/>
        </w:tabs>
        <w:ind w:left="1440" w:hanging="360"/>
      </w:pPr>
      <w:rPr>
        <w:rFonts w:ascii="Arial" w:hAnsi="Arial" w:hint="default"/>
      </w:rPr>
    </w:lvl>
    <w:lvl w:ilvl="2" w:tplc="72A234F4">
      <w:start w:val="1"/>
      <w:numFmt w:val="bullet"/>
      <w:lvlText w:val="•"/>
      <w:lvlJc w:val="left"/>
      <w:pPr>
        <w:tabs>
          <w:tab w:val="num" w:pos="2160"/>
        </w:tabs>
        <w:ind w:left="2160" w:hanging="360"/>
      </w:pPr>
      <w:rPr>
        <w:rFonts w:ascii="Arial" w:hAnsi="Arial" w:hint="default"/>
      </w:rPr>
    </w:lvl>
    <w:lvl w:ilvl="3" w:tplc="E694392E">
      <w:start w:val="244"/>
      <w:numFmt w:val="bullet"/>
      <w:lvlText w:val="•"/>
      <w:lvlJc w:val="left"/>
      <w:pPr>
        <w:tabs>
          <w:tab w:val="num" w:pos="2880"/>
        </w:tabs>
        <w:ind w:left="2880" w:hanging="360"/>
      </w:pPr>
      <w:rPr>
        <w:rFonts w:ascii="Arial" w:hAnsi="Arial" w:hint="default"/>
      </w:rPr>
    </w:lvl>
    <w:lvl w:ilvl="4" w:tplc="E1E0D6AC" w:tentative="1">
      <w:start w:val="1"/>
      <w:numFmt w:val="bullet"/>
      <w:lvlText w:val="•"/>
      <w:lvlJc w:val="left"/>
      <w:pPr>
        <w:tabs>
          <w:tab w:val="num" w:pos="3600"/>
        </w:tabs>
        <w:ind w:left="3600" w:hanging="360"/>
      </w:pPr>
      <w:rPr>
        <w:rFonts w:ascii="Arial" w:hAnsi="Arial" w:hint="default"/>
      </w:rPr>
    </w:lvl>
    <w:lvl w:ilvl="5" w:tplc="2EA01A74" w:tentative="1">
      <w:start w:val="1"/>
      <w:numFmt w:val="bullet"/>
      <w:lvlText w:val="•"/>
      <w:lvlJc w:val="left"/>
      <w:pPr>
        <w:tabs>
          <w:tab w:val="num" w:pos="4320"/>
        </w:tabs>
        <w:ind w:left="4320" w:hanging="360"/>
      </w:pPr>
      <w:rPr>
        <w:rFonts w:ascii="Arial" w:hAnsi="Arial" w:hint="default"/>
      </w:rPr>
    </w:lvl>
    <w:lvl w:ilvl="6" w:tplc="1BE0B808" w:tentative="1">
      <w:start w:val="1"/>
      <w:numFmt w:val="bullet"/>
      <w:lvlText w:val="•"/>
      <w:lvlJc w:val="left"/>
      <w:pPr>
        <w:tabs>
          <w:tab w:val="num" w:pos="5040"/>
        </w:tabs>
        <w:ind w:left="5040" w:hanging="360"/>
      </w:pPr>
      <w:rPr>
        <w:rFonts w:ascii="Arial" w:hAnsi="Arial" w:hint="default"/>
      </w:rPr>
    </w:lvl>
    <w:lvl w:ilvl="7" w:tplc="AD4A87F4" w:tentative="1">
      <w:start w:val="1"/>
      <w:numFmt w:val="bullet"/>
      <w:lvlText w:val="•"/>
      <w:lvlJc w:val="left"/>
      <w:pPr>
        <w:tabs>
          <w:tab w:val="num" w:pos="5760"/>
        </w:tabs>
        <w:ind w:left="5760" w:hanging="360"/>
      </w:pPr>
      <w:rPr>
        <w:rFonts w:ascii="Arial" w:hAnsi="Arial" w:hint="default"/>
      </w:rPr>
    </w:lvl>
    <w:lvl w:ilvl="8" w:tplc="1D9A1A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6377C4A"/>
    <w:multiLevelType w:val="hybridMultilevel"/>
    <w:tmpl w:val="E418EF48"/>
    <w:lvl w:ilvl="0" w:tplc="6436F134">
      <w:start w:val="1"/>
      <w:numFmt w:val="bullet"/>
      <w:lvlText w:val="•"/>
      <w:lvlJc w:val="left"/>
      <w:pPr>
        <w:tabs>
          <w:tab w:val="num" w:pos="720"/>
        </w:tabs>
        <w:ind w:left="720" w:hanging="360"/>
      </w:pPr>
      <w:rPr>
        <w:rFonts w:ascii="Arial" w:hAnsi="Arial" w:hint="default"/>
      </w:rPr>
    </w:lvl>
    <w:lvl w:ilvl="1" w:tplc="EAA8C52C">
      <w:start w:val="244"/>
      <w:numFmt w:val="bullet"/>
      <w:lvlText w:val="•"/>
      <w:lvlJc w:val="left"/>
      <w:pPr>
        <w:tabs>
          <w:tab w:val="num" w:pos="1440"/>
        </w:tabs>
        <w:ind w:left="1440" w:hanging="360"/>
      </w:pPr>
      <w:rPr>
        <w:rFonts w:ascii="Arial" w:hAnsi="Arial" w:hint="default"/>
      </w:rPr>
    </w:lvl>
    <w:lvl w:ilvl="2" w:tplc="AF700FFE" w:tentative="1">
      <w:start w:val="1"/>
      <w:numFmt w:val="bullet"/>
      <w:lvlText w:val="•"/>
      <w:lvlJc w:val="left"/>
      <w:pPr>
        <w:tabs>
          <w:tab w:val="num" w:pos="2160"/>
        </w:tabs>
        <w:ind w:left="2160" w:hanging="360"/>
      </w:pPr>
      <w:rPr>
        <w:rFonts w:ascii="Arial" w:hAnsi="Arial" w:hint="default"/>
      </w:rPr>
    </w:lvl>
    <w:lvl w:ilvl="3" w:tplc="FF540420" w:tentative="1">
      <w:start w:val="1"/>
      <w:numFmt w:val="bullet"/>
      <w:lvlText w:val="•"/>
      <w:lvlJc w:val="left"/>
      <w:pPr>
        <w:tabs>
          <w:tab w:val="num" w:pos="2880"/>
        </w:tabs>
        <w:ind w:left="2880" w:hanging="360"/>
      </w:pPr>
      <w:rPr>
        <w:rFonts w:ascii="Arial" w:hAnsi="Arial" w:hint="default"/>
      </w:rPr>
    </w:lvl>
    <w:lvl w:ilvl="4" w:tplc="99049E02" w:tentative="1">
      <w:start w:val="1"/>
      <w:numFmt w:val="bullet"/>
      <w:lvlText w:val="•"/>
      <w:lvlJc w:val="left"/>
      <w:pPr>
        <w:tabs>
          <w:tab w:val="num" w:pos="3600"/>
        </w:tabs>
        <w:ind w:left="3600" w:hanging="360"/>
      </w:pPr>
      <w:rPr>
        <w:rFonts w:ascii="Arial" w:hAnsi="Arial" w:hint="default"/>
      </w:rPr>
    </w:lvl>
    <w:lvl w:ilvl="5" w:tplc="5BDC9E7C" w:tentative="1">
      <w:start w:val="1"/>
      <w:numFmt w:val="bullet"/>
      <w:lvlText w:val="•"/>
      <w:lvlJc w:val="left"/>
      <w:pPr>
        <w:tabs>
          <w:tab w:val="num" w:pos="4320"/>
        </w:tabs>
        <w:ind w:left="4320" w:hanging="360"/>
      </w:pPr>
      <w:rPr>
        <w:rFonts w:ascii="Arial" w:hAnsi="Arial" w:hint="default"/>
      </w:rPr>
    </w:lvl>
    <w:lvl w:ilvl="6" w:tplc="69F2C8B6" w:tentative="1">
      <w:start w:val="1"/>
      <w:numFmt w:val="bullet"/>
      <w:lvlText w:val="•"/>
      <w:lvlJc w:val="left"/>
      <w:pPr>
        <w:tabs>
          <w:tab w:val="num" w:pos="5040"/>
        </w:tabs>
        <w:ind w:left="5040" w:hanging="360"/>
      </w:pPr>
      <w:rPr>
        <w:rFonts w:ascii="Arial" w:hAnsi="Arial" w:hint="default"/>
      </w:rPr>
    </w:lvl>
    <w:lvl w:ilvl="7" w:tplc="8902B7B6" w:tentative="1">
      <w:start w:val="1"/>
      <w:numFmt w:val="bullet"/>
      <w:lvlText w:val="•"/>
      <w:lvlJc w:val="left"/>
      <w:pPr>
        <w:tabs>
          <w:tab w:val="num" w:pos="5760"/>
        </w:tabs>
        <w:ind w:left="5760" w:hanging="360"/>
      </w:pPr>
      <w:rPr>
        <w:rFonts w:ascii="Arial" w:hAnsi="Arial" w:hint="default"/>
      </w:rPr>
    </w:lvl>
    <w:lvl w:ilvl="8" w:tplc="630896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8"/>
  </w:num>
  <w:num w:numId="3">
    <w:abstractNumId w:val="10"/>
  </w:num>
  <w:num w:numId="4">
    <w:abstractNumId w:val="12"/>
  </w:num>
  <w:num w:numId="5">
    <w:abstractNumId w:val="7"/>
  </w:num>
  <w:num w:numId="6">
    <w:abstractNumId w:val="2"/>
  </w:num>
  <w:num w:numId="7">
    <w:abstractNumId w:val="1"/>
  </w:num>
  <w:num w:numId="8">
    <w:abstractNumId w:val="9"/>
  </w:num>
  <w:num w:numId="9">
    <w:abstractNumId w:val="3"/>
  </w:num>
  <w:num w:numId="10">
    <w:abstractNumId w:val="6"/>
  </w:num>
  <w:num w:numId="11">
    <w:abstractNumId w:val="1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273"/>
    <w:rsid w:val="000124D2"/>
    <w:rsid w:val="000125D5"/>
    <w:rsid w:val="00012735"/>
    <w:rsid w:val="00012863"/>
    <w:rsid w:val="00012B14"/>
    <w:rsid w:val="00012CE0"/>
    <w:rsid w:val="000138F3"/>
    <w:rsid w:val="00013A12"/>
    <w:rsid w:val="0001409E"/>
    <w:rsid w:val="0001465F"/>
    <w:rsid w:val="00014FFF"/>
    <w:rsid w:val="000162FA"/>
    <w:rsid w:val="000167F5"/>
    <w:rsid w:val="00016A3A"/>
    <w:rsid w:val="0001723C"/>
    <w:rsid w:val="000173E6"/>
    <w:rsid w:val="00017A58"/>
    <w:rsid w:val="00017CD3"/>
    <w:rsid w:val="00017D7B"/>
    <w:rsid w:val="00017EED"/>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4B1"/>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67F"/>
    <w:rsid w:val="000559D7"/>
    <w:rsid w:val="00055B21"/>
    <w:rsid w:val="000562FA"/>
    <w:rsid w:val="000563D2"/>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750"/>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64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BD7"/>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832"/>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47C5D"/>
    <w:rsid w:val="001506E1"/>
    <w:rsid w:val="00150F51"/>
    <w:rsid w:val="00151510"/>
    <w:rsid w:val="001516D8"/>
    <w:rsid w:val="00151825"/>
    <w:rsid w:val="001518B3"/>
    <w:rsid w:val="00151ABA"/>
    <w:rsid w:val="0015239C"/>
    <w:rsid w:val="00152601"/>
    <w:rsid w:val="00152718"/>
    <w:rsid w:val="00154025"/>
    <w:rsid w:val="001553C6"/>
    <w:rsid w:val="001555A2"/>
    <w:rsid w:val="001566EB"/>
    <w:rsid w:val="0015760F"/>
    <w:rsid w:val="001600D4"/>
    <w:rsid w:val="0016040A"/>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576"/>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4F9"/>
    <w:rsid w:val="00182838"/>
    <w:rsid w:val="00183169"/>
    <w:rsid w:val="001838D5"/>
    <w:rsid w:val="001842E4"/>
    <w:rsid w:val="001843AE"/>
    <w:rsid w:val="0018452B"/>
    <w:rsid w:val="00184784"/>
    <w:rsid w:val="00184C49"/>
    <w:rsid w:val="0018555B"/>
    <w:rsid w:val="00185560"/>
    <w:rsid w:val="00185573"/>
    <w:rsid w:val="00185893"/>
    <w:rsid w:val="001859B9"/>
    <w:rsid w:val="00186488"/>
    <w:rsid w:val="00186D01"/>
    <w:rsid w:val="0018788E"/>
    <w:rsid w:val="00187E14"/>
    <w:rsid w:val="00190501"/>
    <w:rsid w:val="001905F3"/>
    <w:rsid w:val="00190F12"/>
    <w:rsid w:val="0019158C"/>
    <w:rsid w:val="00192293"/>
    <w:rsid w:val="001925A9"/>
    <w:rsid w:val="00192E6F"/>
    <w:rsid w:val="00193142"/>
    <w:rsid w:val="00193747"/>
    <w:rsid w:val="00193EB8"/>
    <w:rsid w:val="00194403"/>
    <w:rsid w:val="00195150"/>
    <w:rsid w:val="00195785"/>
    <w:rsid w:val="001957FF"/>
    <w:rsid w:val="00197769"/>
    <w:rsid w:val="001A088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D92"/>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037"/>
    <w:rsid w:val="001E4C42"/>
    <w:rsid w:val="001E4DFA"/>
    <w:rsid w:val="001E4F21"/>
    <w:rsid w:val="001E57E7"/>
    <w:rsid w:val="001E584A"/>
    <w:rsid w:val="001E5D8B"/>
    <w:rsid w:val="001E6A6A"/>
    <w:rsid w:val="001E6CA2"/>
    <w:rsid w:val="001E7343"/>
    <w:rsid w:val="001F0126"/>
    <w:rsid w:val="001F02FC"/>
    <w:rsid w:val="001F099B"/>
    <w:rsid w:val="001F16E6"/>
    <w:rsid w:val="001F1AFB"/>
    <w:rsid w:val="001F1E8A"/>
    <w:rsid w:val="001F2C22"/>
    <w:rsid w:val="001F3907"/>
    <w:rsid w:val="001F39FC"/>
    <w:rsid w:val="001F4032"/>
    <w:rsid w:val="001F4191"/>
    <w:rsid w:val="001F576E"/>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B4B"/>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1A6"/>
    <w:rsid w:val="00210570"/>
    <w:rsid w:val="002107F9"/>
    <w:rsid w:val="0021083C"/>
    <w:rsid w:val="0021093C"/>
    <w:rsid w:val="002119C5"/>
    <w:rsid w:val="00211B00"/>
    <w:rsid w:val="002121D7"/>
    <w:rsid w:val="002127E6"/>
    <w:rsid w:val="0021327E"/>
    <w:rsid w:val="002133CA"/>
    <w:rsid w:val="00213AF4"/>
    <w:rsid w:val="002142D2"/>
    <w:rsid w:val="002154D9"/>
    <w:rsid w:val="00216158"/>
    <w:rsid w:val="002164C6"/>
    <w:rsid w:val="0021749B"/>
    <w:rsid w:val="002175F8"/>
    <w:rsid w:val="00220952"/>
    <w:rsid w:val="00221994"/>
    <w:rsid w:val="00221BA7"/>
    <w:rsid w:val="00222BBB"/>
    <w:rsid w:val="00222DC6"/>
    <w:rsid w:val="00223FE1"/>
    <w:rsid w:val="002247C0"/>
    <w:rsid w:val="00227A95"/>
    <w:rsid w:val="00227CCC"/>
    <w:rsid w:val="00230C94"/>
    <w:rsid w:val="00230EB7"/>
    <w:rsid w:val="00230EC6"/>
    <w:rsid w:val="00231913"/>
    <w:rsid w:val="00231A16"/>
    <w:rsid w:val="00231DBF"/>
    <w:rsid w:val="002326FF"/>
    <w:rsid w:val="00233973"/>
    <w:rsid w:val="00234C5F"/>
    <w:rsid w:val="00235849"/>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4B61"/>
    <w:rsid w:val="00245579"/>
    <w:rsid w:val="002461C3"/>
    <w:rsid w:val="00246E45"/>
    <w:rsid w:val="00247369"/>
    <w:rsid w:val="0024788C"/>
    <w:rsid w:val="0025086E"/>
    <w:rsid w:val="00251B67"/>
    <w:rsid w:val="00252058"/>
    <w:rsid w:val="00252C9A"/>
    <w:rsid w:val="002539B1"/>
    <w:rsid w:val="002541E7"/>
    <w:rsid w:val="00254888"/>
    <w:rsid w:val="00254F12"/>
    <w:rsid w:val="00254F36"/>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5DD4"/>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424D"/>
    <w:rsid w:val="002A5A2D"/>
    <w:rsid w:val="002A679B"/>
    <w:rsid w:val="002A6CEA"/>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30"/>
    <w:rsid w:val="002D175B"/>
    <w:rsid w:val="002D2365"/>
    <w:rsid w:val="002D282D"/>
    <w:rsid w:val="002D4919"/>
    <w:rsid w:val="002D4A80"/>
    <w:rsid w:val="002D50D2"/>
    <w:rsid w:val="002D5209"/>
    <w:rsid w:val="002D5562"/>
    <w:rsid w:val="002D5832"/>
    <w:rsid w:val="002D59FB"/>
    <w:rsid w:val="002D5DDD"/>
    <w:rsid w:val="002D72B1"/>
    <w:rsid w:val="002E02E5"/>
    <w:rsid w:val="002E0A86"/>
    <w:rsid w:val="002E14DD"/>
    <w:rsid w:val="002E15EE"/>
    <w:rsid w:val="002E173F"/>
    <w:rsid w:val="002E1B44"/>
    <w:rsid w:val="002E1E6C"/>
    <w:rsid w:val="002E22A5"/>
    <w:rsid w:val="002E272E"/>
    <w:rsid w:val="002E2BE9"/>
    <w:rsid w:val="002E2E41"/>
    <w:rsid w:val="002E3AA0"/>
    <w:rsid w:val="002E3BD7"/>
    <w:rsid w:val="002E407E"/>
    <w:rsid w:val="002E4880"/>
    <w:rsid w:val="002E4D02"/>
    <w:rsid w:val="002E50B6"/>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BF"/>
    <w:rsid w:val="00301EFA"/>
    <w:rsid w:val="003023C5"/>
    <w:rsid w:val="003029AD"/>
    <w:rsid w:val="00302CD3"/>
    <w:rsid w:val="00302D5C"/>
    <w:rsid w:val="0030385E"/>
    <w:rsid w:val="003038CB"/>
    <w:rsid w:val="00303904"/>
    <w:rsid w:val="00303CA1"/>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6DCD"/>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30C"/>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1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14"/>
    <w:rsid w:val="003720AD"/>
    <w:rsid w:val="00372B4A"/>
    <w:rsid w:val="0037346D"/>
    <w:rsid w:val="00373574"/>
    <w:rsid w:val="00373DE6"/>
    <w:rsid w:val="00377C74"/>
    <w:rsid w:val="00380411"/>
    <w:rsid w:val="0038096A"/>
    <w:rsid w:val="00380CA3"/>
    <w:rsid w:val="00380D90"/>
    <w:rsid w:val="00380FB1"/>
    <w:rsid w:val="00381587"/>
    <w:rsid w:val="003818FB"/>
    <w:rsid w:val="00381D64"/>
    <w:rsid w:val="003820A3"/>
    <w:rsid w:val="00382216"/>
    <w:rsid w:val="0038237B"/>
    <w:rsid w:val="0038297C"/>
    <w:rsid w:val="00383432"/>
    <w:rsid w:val="00383571"/>
    <w:rsid w:val="003836D9"/>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6D4"/>
    <w:rsid w:val="003C2936"/>
    <w:rsid w:val="003C2A44"/>
    <w:rsid w:val="003C2F7F"/>
    <w:rsid w:val="003C3121"/>
    <w:rsid w:val="003C37C2"/>
    <w:rsid w:val="003C3DBA"/>
    <w:rsid w:val="003C476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246C"/>
    <w:rsid w:val="003D282E"/>
    <w:rsid w:val="003D294E"/>
    <w:rsid w:val="003D2A12"/>
    <w:rsid w:val="003D3513"/>
    <w:rsid w:val="003D4988"/>
    <w:rsid w:val="003D49E8"/>
    <w:rsid w:val="003D6314"/>
    <w:rsid w:val="003D6C47"/>
    <w:rsid w:val="003D6D63"/>
    <w:rsid w:val="003D6DC4"/>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149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118"/>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636"/>
    <w:rsid w:val="0046187A"/>
    <w:rsid w:val="00461BB1"/>
    <w:rsid w:val="00461BEC"/>
    <w:rsid w:val="00461ECB"/>
    <w:rsid w:val="00462F31"/>
    <w:rsid w:val="00462F48"/>
    <w:rsid w:val="00462FDF"/>
    <w:rsid w:val="00463B2B"/>
    <w:rsid w:val="004643A6"/>
    <w:rsid w:val="00464A7D"/>
    <w:rsid w:val="00464F9A"/>
    <w:rsid w:val="00465074"/>
    <w:rsid w:val="00465378"/>
    <w:rsid w:val="00465BF2"/>
    <w:rsid w:val="00465E11"/>
    <w:rsid w:val="00465F0B"/>
    <w:rsid w:val="00466DA4"/>
    <w:rsid w:val="004672D9"/>
    <w:rsid w:val="0046778F"/>
    <w:rsid w:val="004679C4"/>
    <w:rsid w:val="00470A37"/>
    <w:rsid w:val="00470AF7"/>
    <w:rsid w:val="00470D35"/>
    <w:rsid w:val="004716A7"/>
    <w:rsid w:val="00471B2D"/>
    <w:rsid w:val="00472250"/>
    <w:rsid w:val="004729B1"/>
    <w:rsid w:val="00472C8B"/>
    <w:rsid w:val="00473355"/>
    <w:rsid w:val="00474729"/>
    <w:rsid w:val="00474A9F"/>
    <w:rsid w:val="004758A8"/>
    <w:rsid w:val="00475ACA"/>
    <w:rsid w:val="00476B1E"/>
    <w:rsid w:val="00476F17"/>
    <w:rsid w:val="00477349"/>
    <w:rsid w:val="00477600"/>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E77"/>
    <w:rsid w:val="00487067"/>
    <w:rsid w:val="00487450"/>
    <w:rsid w:val="00487896"/>
    <w:rsid w:val="00487F89"/>
    <w:rsid w:val="004904AE"/>
    <w:rsid w:val="004907E1"/>
    <w:rsid w:val="0049139C"/>
    <w:rsid w:val="004913D6"/>
    <w:rsid w:val="00491413"/>
    <w:rsid w:val="00491A6E"/>
    <w:rsid w:val="00491CF2"/>
    <w:rsid w:val="00491F39"/>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28AB"/>
    <w:rsid w:val="004F37F0"/>
    <w:rsid w:val="004F4207"/>
    <w:rsid w:val="004F4B02"/>
    <w:rsid w:val="004F4FB8"/>
    <w:rsid w:val="004F53D8"/>
    <w:rsid w:val="004F56B9"/>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6CF"/>
    <w:rsid w:val="005167E8"/>
    <w:rsid w:val="00517507"/>
    <w:rsid w:val="00517C31"/>
    <w:rsid w:val="00521297"/>
    <w:rsid w:val="00522183"/>
    <w:rsid w:val="005226BF"/>
    <w:rsid w:val="00524582"/>
    <w:rsid w:val="00524D75"/>
    <w:rsid w:val="005250F6"/>
    <w:rsid w:val="0052520D"/>
    <w:rsid w:val="00525E31"/>
    <w:rsid w:val="00526D84"/>
    <w:rsid w:val="0052707B"/>
    <w:rsid w:val="005271F8"/>
    <w:rsid w:val="0052741E"/>
    <w:rsid w:val="0052782A"/>
    <w:rsid w:val="005301C5"/>
    <w:rsid w:val="00530752"/>
    <w:rsid w:val="00531DB4"/>
    <w:rsid w:val="005326DE"/>
    <w:rsid w:val="005327B6"/>
    <w:rsid w:val="00532855"/>
    <w:rsid w:val="00532FEC"/>
    <w:rsid w:val="005331CE"/>
    <w:rsid w:val="00533DA9"/>
    <w:rsid w:val="005340DE"/>
    <w:rsid w:val="005342A2"/>
    <w:rsid w:val="00534C5F"/>
    <w:rsid w:val="0053509D"/>
    <w:rsid w:val="00535E13"/>
    <w:rsid w:val="0053650A"/>
    <w:rsid w:val="00536833"/>
    <w:rsid w:val="00537523"/>
    <w:rsid w:val="00537F2E"/>
    <w:rsid w:val="0054008E"/>
    <w:rsid w:val="005403D8"/>
    <w:rsid w:val="00540AD9"/>
    <w:rsid w:val="00542CAE"/>
    <w:rsid w:val="00543144"/>
    <w:rsid w:val="00543E5A"/>
    <w:rsid w:val="0054449E"/>
    <w:rsid w:val="00544F7A"/>
    <w:rsid w:val="00545421"/>
    <w:rsid w:val="00545846"/>
    <w:rsid w:val="00546192"/>
    <w:rsid w:val="00547B0A"/>
    <w:rsid w:val="005508CF"/>
    <w:rsid w:val="00550C63"/>
    <w:rsid w:val="00550CA9"/>
    <w:rsid w:val="0055142F"/>
    <w:rsid w:val="00551763"/>
    <w:rsid w:val="00551FCA"/>
    <w:rsid w:val="005538FD"/>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4FB8"/>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0F9"/>
    <w:rsid w:val="005A5467"/>
    <w:rsid w:val="005A5787"/>
    <w:rsid w:val="005A5966"/>
    <w:rsid w:val="005A5CD5"/>
    <w:rsid w:val="005A5E6E"/>
    <w:rsid w:val="005A6AF5"/>
    <w:rsid w:val="005A7A96"/>
    <w:rsid w:val="005B0567"/>
    <w:rsid w:val="005B1438"/>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7F1"/>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61B6"/>
    <w:rsid w:val="005F76A4"/>
    <w:rsid w:val="005F7971"/>
    <w:rsid w:val="00600EAD"/>
    <w:rsid w:val="006028C1"/>
    <w:rsid w:val="00603617"/>
    <w:rsid w:val="0060381F"/>
    <w:rsid w:val="006042DE"/>
    <w:rsid w:val="006046B6"/>
    <w:rsid w:val="00604948"/>
    <w:rsid w:val="006049FD"/>
    <w:rsid w:val="00604F25"/>
    <w:rsid w:val="006059EE"/>
    <w:rsid w:val="00606AE4"/>
    <w:rsid w:val="00607638"/>
    <w:rsid w:val="00607AD8"/>
    <w:rsid w:val="006102C5"/>
    <w:rsid w:val="0061093F"/>
    <w:rsid w:val="00610E2B"/>
    <w:rsid w:val="00611CAC"/>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2775B"/>
    <w:rsid w:val="00630AAF"/>
    <w:rsid w:val="006312FE"/>
    <w:rsid w:val="0063190E"/>
    <w:rsid w:val="00631AB2"/>
    <w:rsid w:val="00631E58"/>
    <w:rsid w:val="00631EE2"/>
    <w:rsid w:val="0063253F"/>
    <w:rsid w:val="006326A8"/>
    <w:rsid w:val="00632CFF"/>
    <w:rsid w:val="00632F2F"/>
    <w:rsid w:val="00633976"/>
    <w:rsid w:val="00633CAB"/>
    <w:rsid w:val="006344A4"/>
    <w:rsid w:val="006344FC"/>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57976"/>
    <w:rsid w:val="006606E2"/>
    <w:rsid w:val="0066087E"/>
    <w:rsid w:val="00660AA7"/>
    <w:rsid w:val="006611D2"/>
    <w:rsid w:val="00662A78"/>
    <w:rsid w:val="0066386E"/>
    <w:rsid w:val="006638C2"/>
    <w:rsid w:val="00663C05"/>
    <w:rsid w:val="00664789"/>
    <w:rsid w:val="00664E8B"/>
    <w:rsid w:val="00665702"/>
    <w:rsid w:val="0066710B"/>
    <w:rsid w:val="006677A5"/>
    <w:rsid w:val="00667EAC"/>
    <w:rsid w:val="006713F8"/>
    <w:rsid w:val="0067184D"/>
    <w:rsid w:val="0067240C"/>
    <w:rsid w:val="006724D8"/>
    <w:rsid w:val="0067269C"/>
    <w:rsid w:val="006731A0"/>
    <w:rsid w:val="00673CFF"/>
    <w:rsid w:val="00674355"/>
    <w:rsid w:val="0067446B"/>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15"/>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CFF"/>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416"/>
    <w:rsid w:val="006C0A93"/>
    <w:rsid w:val="006C0C3E"/>
    <w:rsid w:val="006C18B7"/>
    <w:rsid w:val="006C19D1"/>
    <w:rsid w:val="006C2C1C"/>
    <w:rsid w:val="006C3008"/>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9DA"/>
    <w:rsid w:val="006D4A70"/>
    <w:rsid w:val="006D54CC"/>
    <w:rsid w:val="006D6227"/>
    <w:rsid w:val="006D7134"/>
    <w:rsid w:val="006D7223"/>
    <w:rsid w:val="006D7813"/>
    <w:rsid w:val="006D7D36"/>
    <w:rsid w:val="006D7FFD"/>
    <w:rsid w:val="006E0E4C"/>
    <w:rsid w:val="006E1B28"/>
    <w:rsid w:val="006E249F"/>
    <w:rsid w:val="006E27C5"/>
    <w:rsid w:val="006E2A40"/>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5B5F"/>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9A4"/>
    <w:rsid w:val="00702CB0"/>
    <w:rsid w:val="00703D7A"/>
    <w:rsid w:val="00704120"/>
    <w:rsid w:val="007047D6"/>
    <w:rsid w:val="00704A83"/>
    <w:rsid w:val="00705161"/>
    <w:rsid w:val="0070558F"/>
    <w:rsid w:val="00705EB8"/>
    <w:rsid w:val="00706076"/>
    <w:rsid w:val="00706CEE"/>
    <w:rsid w:val="007073B1"/>
    <w:rsid w:val="00707916"/>
    <w:rsid w:val="00707981"/>
    <w:rsid w:val="00707A97"/>
    <w:rsid w:val="00707C55"/>
    <w:rsid w:val="007108D8"/>
    <w:rsid w:val="00710BC9"/>
    <w:rsid w:val="007113BE"/>
    <w:rsid w:val="0071157E"/>
    <w:rsid w:val="00711F11"/>
    <w:rsid w:val="00711FCE"/>
    <w:rsid w:val="00712B7E"/>
    <w:rsid w:val="00712CBA"/>
    <w:rsid w:val="007131D6"/>
    <w:rsid w:val="007137F5"/>
    <w:rsid w:val="00713895"/>
    <w:rsid w:val="00713DCE"/>
    <w:rsid w:val="00714213"/>
    <w:rsid w:val="00715F13"/>
    <w:rsid w:val="00716001"/>
    <w:rsid w:val="00716EF0"/>
    <w:rsid w:val="00717280"/>
    <w:rsid w:val="00717421"/>
    <w:rsid w:val="007176E9"/>
    <w:rsid w:val="00717AAF"/>
    <w:rsid w:val="00720035"/>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5248"/>
    <w:rsid w:val="00735399"/>
    <w:rsid w:val="00736AED"/>
    <w:rsid w:val="00737096"/>
    <w:rsid w:val="0073715A"/>
    <w:rsid w:val="00740522"/>
    <w:rsid w:val="007415A8"/>
    <w:rsid w:val="00741D55"/>
    <w:rsid w:val="0074249E"/>
    <w:rsid w:val="007427B0"/>
    <w:rsid w:val="00742990"/>
    <w:rsid w:val="00742C16"/>
    <w:rsid w:val="0074320E"/>
    <w:rsid w:val="00743B81"/>
    <w:rsid w:val="00743C5F"/>
    <w:rsid w:val="007441EF"/>
    <w:rsid w:val="00744469"/>
    <w:rsid w:val="007444C0"/>
    <w:rsid w:val="00744569"/>
    <w:rsid w:val="00744B4F"/>
    <w:rsid w:val="00744B8C"/>
    <w:rsid w:val="007452CF"/>
    <w:rsid w:val="007459A3"/>
    <w:rsid w:val="0074697D"/>
    <w:rsid w:val="00746CD2"/>
    <w:rsid w:val="00746F72"/>
    <w:rsid w:val="00746FCA"/>
    <w:rsid w:val="007500BD"/>
    <w:rsid w:val="007500E4"/>
    <w:rsid w:val="0075088A"/>
    <w:rsid w:val="00750D51"/>
    <w:rsid w:val="007512FF"/>
    <w:rsid w:val="00751315"/>
    <w:rsid w:val="00751CF0"/>
    <w:rsid w:val="00752C41"/>
    <w:rsid w:val="00753A6B"/>
    <w:rsid w:val="00754455"/>
    <w:rsid w:val="00754D7D"/>
    <w:rsid w:val="00754F24"/>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4CB8"/>
    <w:rsid w:val="007654A2"/>
    <w:rsid w:val="007661D2"/>
    <w:rsid w:val="007662F7"/>
    <w:rsid w:val="007663F2"/>
    <w:rsid w:val="00767AA9"/>
    <w:rsid w:val="00767E03"/>
    <w:rsid w:val="00770C66"/>
    <w:rsid w:val="00771175"/>
    <w:rsid w:val="0077189A"/>
    <w:rsid w:val="007719DB"/>
    <w:rsid w:val="00772F91"/>
    <w:rsid w:val="00773003"/>
    <w:rsid w:val="0077333A"/>
    <w:rsid w:val="007738B4"/>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369"/>
    <w:rsid w:val="00791761"/>
    <w:rsid w:val="00791C20"/>
    <w:rsid w:val="00791CC0"/>
    <w:rsid w:val="007933AC"/>
    <w:rsid w:val="007939B2"/>
    <w:rsid w:val="007940DE"/>
    <w:rsid w:val="007942B9"/>
    <w:rsid w:val="0079485D"/>
    <w:rsid w:val="00794B35"/>
    <w:rsid w:val="007951C7"/>
    <w:rsid w:val="007954A4"/>
    <w:rsid w:val="00795625"/>
    <w:rsid w:val="00795D8A"/>
    <w:rsid w:val="00796FBD"/>
    <w:rsid w:val="0079758B"/>
    <w:rsid w:val="007A065B"/>
    <w:rsid w:val="007A0920"/>
    <w:rsid w:val="007A0BD1"/>
    <w:rsid w:val="007A21C5"/>
    <w:rsid w:val="007A2462"/>
    <w:rsid w:val="007A26E4"/>
    <w:rsid w:val="007A2D75"/>
    <w:rsid w:val="007A323B"/>
    <w:rsid w:val="007A393B"/>
    <w:rsid w:val="007A43A6"/>
    <w:rsid w:val="007A4535"/>
    <w:rsid w:val="007A5AC4"/>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618"/>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203"/>
    <w:rsid w:val="007E57E8"/>
    <w:rsid w:val="007E5B8D"/>
    <w:rsid w:val="007E6511"/>
    <w:rsid w:val="007E7001"/>
    <w:rsid w:val="007E74E4"/>
    <w:rsid w:val="007E7778"/>
    <w:rsid w:val="007F047B"/>
    <w:rsid w:val="007F0B26"/>
    <w:rsid w:val="007F1496"/>
    <w:rsid w:val="007F1952"/>
    <w:rsid w:val="007F275A"/>
    <w:rsid w:val="007F51CC"/>
    <w:rsid w:val="007F5383"/>
    <w:rsid w:val="007F55E2"/>
    <w:rsid w:val="007F5F94"/>
    <w:rsid w:val="007F64B1"/>
    <w:rsid w:val="007F73AF"/>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5D6"/>
    <w:rsid w:val="008238B8"/>
    <w:rsid w:val="0082472F"/>
    <w:rsid w:val="008249D1"/>
    <w:rsid w:val="00824D2A"/>
    <w:rsid w:val="00826C93"/>
    <w:rsid w:val="008270A4"/>
    <w:rsid w:val="008279F6"/>
    <w:rsid w:val="00827F68"/>
    <w:rsid w:val="008310D9"/>
    <w:rsid w:val="008318A3"/>
    <w:rsid w:val="00831E77"/>
    <w:rsid w:val="0083247C"/>
    <w:rsid w:val="0083341B"/>
    <w:rsid w:val="0083391B"/>
    <w:rsid w:val="00834639"/>
    <w:rsid w:val="00835947"/>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1960"/>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86F"/>
    <w:rsid w:val="00870EAF"/>
    <w:rsid w:val="00871CE9"/>
    <w:rsid w:val="00872994"/>
    <w:rsid w:val="00872AB5"/>
    <w:rsid w:val="00872B9F"/>
    <w:rsid w:val="00873F18"/>
    <w:rsid w:val="0087489E"/>
    <w:rsid w:val="00874DFD"/>
    <w:rsid w:val="00875013"/>
    <w:rsid w:val="0087541C"/>
    <w:rsid w:val="0087567A"/>
    <w:rsid w:val="00875851"/>
    <w:rsid w:val="0087590A"/>
    <w:rsid w:val="008760A4"/>
    <w:rsid w:val="00876839"/>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66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C5C"/>
    <w:rsid w:val="00895FAE"/>
    <w:rsid w:val="008964A1"/>
    <w:rsid w:val="008968D7"/>
    <w:rsid w:val="00896DB2"/>
    <w:rsid w:val="00896EB8"/>
    <w:rsid w:val="008A0E21"/>
    <w:rsid w:val="008A0EE4"/>
    <w:rsid w:val="008A1EB8"/>
    <w:rsid w:val="008A2168"/>
    <w:rsid w:val="008A2610"/>
    <w:rsid w:val="008A2701"/>
    <w:rsid w:val="008A3139"/>
    <w:rsid w:val="008A43E5"/>
    <w:rsid w:val="008A4C71"/>
    <w:rsid w:val="008A4C87"/>
    <w:rsid w:val="008A54B9"/>
    <w:rsid w:val="008A65A7"/>
    <w:rsid w:val="008A6948"/>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B7F20"/>
    <w:rsid w:val="008C004E"/>
    <w:rsid w:val="008C0215"/>
    <w:rsid w:val="008C0D03"/>
    <w:rsid w:val="008C10DA"/>
    <w:rsid w:val="008C11BE"/>
    <w:rsid w:val="008C23A2"/>
    <w:rsid w:val="008C333F"/>
    <w:rsid w:val="008C3C77"/>
    <w:rsid w:val="008C4D20"/>
    <w:rsid w:val="008C5674"/>
    <w:rsid w:val="008C58D8"/>
    <w:rsid w:val="008C5B9A"/>
    <w:rsid w:val="008C6811"/>
    <w:rsid w:val="008C7388"/>
    <w:rsid w:val="008C7629"/>
    <w:rsid w:val="008C7F01"/>
    <w:rsid w:val="008D05D9"/>
    <w:rsid w:val="008D0B16"/>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48"/>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1BFD"/>
    <w:rsid w:val="009032C1"/>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36"/>
    <w:rsid w:val="009159CA"/>
    <w:rsid w:val="009166F1"/>
    <w:rsid w:val="00917018"/>
    <w:rsid w:val="00917B84"/>
    <w:rsid w:val="00917FFC"/>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0F3A"/>
    <w:rsid w:val="0093144C"/>
    <w:rsid w:val="009314C8"/>
    <w:rsid w:val="0093196F"/>
    <w:rsid w:val="00932A93"/>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1C5E"/>
    <w:rsid w:val="009422B2"/>
    <w:rsid w:val="009428CB"/>
    <w:rsid w:val="0094443D"/>
    <w:rsid w:val="0094493C"/>
    <w:rsid w:val="0094506E"/>
    <w:rsid w:val="00945FF1"/>
    <w:rsid w:val="009462C0"/>
    <w:rsid w:val="009463FD"/>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36A"/>
    <w:rsid w:val="00987DA6"/>
    <w:rsid w:val="00987FEB"/>
    <w:rsid w:val="0099127C"/>
    <w:rsid w:val="00991607"/>
    <w:rsid w:val="00991631"/>
    <w:rsid w:val="0099260D"/>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63CA"/>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B4D"/>
    <w:rsid w:val="009C6DFC"/>
    <w:rsid w:val="009C7068"/>
    <w:rsid w:val="009C70E2"/>
    <w:rsid w:val="009C75C0"/>
    <w:rsid w:val="009C760D"/>
    <w:rsid w:val="009C769F"/>
    <w:rsid w:val="009C77B5"/>
    <w:rsid w:val="009C7E79"/>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6256"/>
    <w:rsid w:val="009D7624"/>
    <w:rsid w:val="009D780D"/>
    <w:rsid w:val="009D7845"/>
    <w:rsid w:val="009E0369"/>
    <w:rsid w:val="009E04AF"/>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E6F30"/>
    <w:rsid w:val="009F14D6"/>
    <w:rsid w:val="009F1AAB"/>
    <w:rsid w:val="009F1E72"/>
    <w:rsid w:val="009F2233"/>
    <w:rsid w:val="009F230A"/>
    <w:rsid w:val="009F29C8"/>
    <w:rsid w:val="009F36F2"/>
    <w:rsid w:val="009F4335"/>
    <w:rsid w:val="009F48F8"/>
    <w:rsid w:val="009F59B4"/>
    <w:rsid w:val="009F603A"/>
    <w:rsid w:val="009F6562"/>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C42"/>
    <w:rsid w:val="00A13D4D"/>
    <w:rsid w:val="00A14118"/>
    <w:rsid w:val="00A1479C"/>
    <w:rsid w:val="00A14E3E"/>
    <w:rsid w:val="00A15A19"/>
    <w:rsid w:val="00A15FFD"/>
    <w:rsid w:val="00A16647"/>
    <w:rsid w:val="00A16AE1"/>
    <w:rsid w:val="00A1737C"/>
    <w:rsid w:val="00A179C1"/>
    <w:rsid w:val="00A17AD2"/>
    <w:rsid w:val="00A2046F"/>
    <w:rsid w:val="00A21841"/>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475"/>
    <w:rsid w:val="00A2794D"/>
    <w:rsid w:val="00A27A6E"/>
    <w:rsid w:val="00A3037E"/>
    <w:rsid w:val="00A3069E"/>
    <w:rsid w:val="00A30ADB"/>
    <w:rsid w:val="00A310A7"/>
    <w:rsid w:val="00A31110"/>
    <w:rsid w:val="00A3201F"/>
    <w:rsid w:val="00A321A2"/>
    <w:rsid w:val="00A32AC2"/>
    <w:rsid w:val="00A32F97"/>
    <w:rsid w:val="00A348DE"/>
    <w:rsid w:val="00A34DCF"/>
    <w:rsid w:val="00A35A5F"/>
    <w:rsid w:val="00A360EA"/>
    <w:rsid w:val="00A364F4"/>
    <w:rsid w:val="00A36958"/>
    <w:rsid w:val="00A36FC4"/>
    <w:rsid w:val="00A37034"/>
    <w:rsid w:val="00A40A6D"/>
    <w:rsid w:val="00A410FB"/>
    <w:rsid w:val="00A415CB"/>
    <w:rsid w:val="00A428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4E5"/>
    <w:rsid w:val="00A62580"/>
    <w:rsid w:val="00A6267D"/>
    <w:rsid w:val="00A62D7B"/>
    <w:rsid w:val="00A632B9"/>
    <w:rsid w:val="00A63319"/>
    <w:rsid w:val="00A6367C"/>
    <w:rsid w:val="00A63EAA"/>
    <w:rsid w:val="00A64224"/>
    <w:rsid w:val="00A64C80"/>
    <w:rsid w:val="00A6559F"/>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E18"/>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4F49"/>
    <w:rsid w:val="00A87954"/>
    <w:rsid w:val="00A87CD9"/>
    <w:rsid w:val="00A903C8"/>
    <w:rsid w:val="00A91634"/>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97CFC"/>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48A6"/>
    <w:rsid w:val="00AE5086"/>
    <w:rsid w:val="00AE5463"/>
    <w:rsid w:val="00AE5A9E"/>
    <w:rsid w:val="00AE5CBE"/>
    <w:rsid w:val="00AE60C6"/>
    <w:rsid w:val="00AE6CF1"/>
    <w:rsid w:val="00AE6F9E"/>
    <w:rsid w:val="00AE7DB5"/>
    <w:rsid w:val="00AF12BA"/>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3AD9"/>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48F9"/>
    <w:rsid w:val="00B2595B"/>
    <w:rsid w:val="00B25B31"/>
    <w:rsid w:val="00B25D53"/>
    <w:rsid w:val="00B25F49"/>
    <w:rsid w:val="00B265D7"/>
    <w:rsid w:val="00B26BF3"/>
    <w:rsid w:val="00B274E7"/>
    <w:rsid w:val="00B27515"/>
    <w:rsid w:val="00B276BA"/>
    <w:rsid w:val="00B27991"/>
    <w:rsid w:val="00B27D77"/>
    <w:rsid w:val="00B30109"/>
    <w:rsid w:val="00B3136E"/>
    <w:rsid w:val="00B31D8E"/>
    <w:rsid w:val="00B32368"/>
    <w:rsid w:val="00B32F3C"/>
    <w:rsid w:val="00B330B4"/>
    <w:rsid w:val="00B33396"/>
    <w:rsid w:val="00B336E5"/>
    <w:rsid w:val="00B338BB"/>
    <w:rsid w:val="00B33D01"/>
    <w:rsid w:val="00B33D34"/>
    <w:rsid w:val="00B33E0A"/>
    <w:rsid w:val="00B340A1"/>
    <w:rsid w:val="00B352AE"/>
    <w:rsid w:val="00B35B97"/>
    <w:rsid w:val="00B35BE7"/>
    <w:rsid w:val="00B35C4C"/>
    <w:rsid w:val="00B360DF"/>
    <w:rsid w:val="00B366A2"/>
    <w:rsid w:val="00B36AB7"/>
    <w:rsid w:val="00B36FC8"/>
    <w:rsid w:val="00B370C7"/>
    <w:rsid w:val="00B37E7C"/>
    <w:rsid w:val="00B406FD"/>
    <w:rsid w:val="00B409AF"/>
    <w:rsid w:val="00B41273"/>
    <w:rsid w:val="00B413BD"/>
    <w:rsid w:val="00B4152C"/>
    <w:rsid w:val="00B423EC"/>
    <w:rsid w:val="00B432A5"/>
    <w:rsid w:val="00B44238"/>
    <w:rsid w:val="00B4517E"/>
    <w:rsid w:val="00B45785"/>
    <w:rsid w:val="00B45A3A"/>
    <w:rsid w:val="00B46047"/>
    <w:rsid w:val="00B47F98"/>
    <w:rsid w:val="00B503D1"/>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5C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84"/>
    <w:rsid w:val="00BA68AC"/>
    <w:rsid w:val="00BA7061"/>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0DE6"/>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E7D45"/>
    <w:rsid w:val="00BF0A47"/>
    <w:rsid w:val="00BF0C8F"/>
    <w:rsid w:val="00BF117A"/>
    <w:rsid w:val="00BF3A02"/>
    <w:rsid w:val="00BF40A8"/>
    <w:rsid w:val="00BF41B5"/>
    <w:rsid w:val="00BF493F"/>
    <w:rsid w:val="00BF49E1"/>
    <w:rsid w:val="00BF5103"/>
    <w:rsid w:val="00BF520C"/>
    <w:rsid w:val="00BF69EA"/>
    <w:rsid w:val="00BF6D33"/>
    <w:rsid w:val="00BF7F0B"/>
    <w:rsid w:val="00C00665"/>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43A"/>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3DEB"/>
    <w:rsid w:val="00C47419"/>
    <w:rsid w:val="00C47D36"/>
    <w:rsid w:val="00C509DB"/>
    <w:rsid w:val="00C511F4"/>
    <w:rsid w:val="00C517EC"/>
    <w:rsid w:val="00C51897"/>
    <w:rsid w:val="00C52110"/>
    <w:rsid w:val="00C52CCA"/>
    <w:rsid w:val="00C52D08"/>
    <w:rsid w:val="00C53031"/>
    <w:rsid w:val="00C541D2"/>
    <w:rsid w:val="00C549FE"/>
    <w:rsid w:val="00C551E4"/>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672"/>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8EA"/>
    <w:rsid w:val="00CA09C2"/>
    <w:rsid w:val="00CA0ACF"/>
    <w:rsid w:val="00CA0C2C"/>
    <w:rsid w:val="00CA1203"/>
    <w:rsid w:val="00CA1328"/>
    <w:rsid w:val="00CA2517"/>
    <w:rsid w:val="00CA259B"/>
    <w:rsid w:val="00CA25D4"/>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392"/>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C7CB0"/>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969"/>
    <w:rsid w:val="00CE2B85"/>
    <w:rsid w:val="00CE2B8E"/>
    <w:rsid w:val="00CE3AA7"/>
    <w:rsid w:val="00CE4775"/>
    <w:rsid w:val="00CE59DF"/>
    <w:rsid w:val="00CE5EB7"/>
    <w:rsid w:val="00CE6438"/>
    <w:rsid w:val="00CE6844"/>
    <w:rsid w:val="00CE7474"/>
    <w:rsid w:val="00CE76F4"/>
    <w:rsid w:val="00CE7A4B"/>
    <w:rsid w:val="00CF010A"/>
    <w:rsid w:val="00CF0565"/>
    <w:rsid w:val="00CF073B"/>
    <w:rsid w:val="00CF0D80"/>
    <w:rsid w:val="00CF18B0"/>
    <w:rsid w:val="00CF1AE3"/>
    <w:rsid w:val="00CF1EA4"/>
    <w:rsid w:val="00CF23E5"/>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67B"/>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4D1"/>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3B5"/>
    <w:rsid w:val="00D5271B"/>
    <w:rsid w:val="00D52AAD"/>
    <w:rsid w:val="00D5324B"/>
    <w:rsid w:val="00D53EDB"/>
    <w:rsid w:val="00D54832"/>
    <w:rsid w:val="00D5501D"/>
    <w:rsid w:val="00D550E6"/>
    <w:rsid w:val="00D5648A"/>
    <w:rsid w:val="00D564A7"/>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75F"/>
    <w:rsid w:val="00D90931"/>
    <w:rsid w:val="00D90E4E"/>
    <w:rsid w:val="00D91130"/>
    <w:rsid w:val="00D9152D"/>
    <w:rsid w:val="00D9169D"/>
    <w:rsid w:val="00D91DB5"/>
    <w:rsid w:val="00D91E71"/>
    <w:rsid w:val="00D92F63"/>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A92"/>
    <w:rsid w:val="00DA5E7E"/>
    <w:rsid w:val="00DA60F9"/>
    <w:rsid w:val="00DA6BB6"/>
    <w:rsid w:val="00DA779D"/>
    <w:rsid w:val="00DA7834"/>
    <w:rsid w:val="00DB19E8"/>
    <w:rsid w:val="00DB2462"/>
    <w:rsid w:val="00DB2DAA"/>
    <w:rsid w:val="00DB2F77"/>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741D"/>
    <w:rsid w:val="00DC0381"/>
    <w:rsid w:val="00DC038A"/>
    <w:rsid w:val="00DC098A"/>
    <w:rsid w:val="00DC09BB"/>
    <w:rsid w:val="00DC0C19"/>
    <w:rsid w:val="00DC14B7"/>
    <w:rsid w:val="00DC1DF8"/>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19B1"/>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80C"/>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1EDF"/>
    <w:rsid w:val="00DF201C"/>
    <w:rsid w:val="00DF255E"/>
    <w:rsid w:val="00DF2AC2"/>
    <w:rsid w:val="00DF332C"/>
    <w:rsid w:val="00DF3B55"/>
    <w:rsid w:val="00DF4C20"/>
    <w:rsid w:val="00DF4C7C"/>
    <w:rsid w:val="00DF4DCA"/>
    <w:rsid w:val="00DF4FF3"/>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EC1"/>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1FC"/>
    <w:rsid w:val="00E17789"/>
    <w:rsid w:val="00E17D20"/>
    <w:rsid w:val="00E2017B"/>
    <w:rsid w:val="00E201A1"/>
    <w:rsid w:val="00E201F2"/>
    <w:rsid w:val="00E2070F"/>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3D"/>
    <w:rsid w:val="00E50C8F"/>
    <w:rsid w:val="00E50CF3"/>
    <w:rsid w:val="00E514E6"/>
    <w:rsid w:val="00E517C8"/>
    <w:rsid w:val="00E51893"/>
    <w:rsid w:val="00E52E27"/>
    <w:rsid w:val="00E5391D"/>
    <w:rsid w:val="00E53C5E"/>
    <w:rsid w:val="00E54031"/>
    <w:rsid w:val="00E5448C"/>
    <w:rsid w:val="00E5470D"/>
    <w:rsid w:val="00E5494A"/>
    <w:rsid w:val="00E5525E"/>
    <w:rsid w:val="00E556AF"/>
    <w:rsid w:val="00E55E0C"/>
    <w:rsid w:val="00E56A11"/>
    <w:rsid w:val="00E56FFF"/>
    <w:rsid w:val="00E57F7A"/>
    <w:rsid w:val="00E602B8"/>
    <w:rsid w:val="00E603F5"/>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6EB1"/>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725"/>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A7F79"/>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6D8"/>
    <w:rsid w:val="00EC1777"/>
    <w:rsid w:val="00EC1FE5"/>
    <w:rsid w:val="00EC2383"/>
    <w:rsid w:val="00EC3E19"/>
    <w:rsid w:val="00EC4871"/>
    <w:rsid w:val="00EC4B14"/>
    <w:rsid w:val="00EC4B63"/>
    <w:rsid w:val="00EC4FA2"/>
    <w:rsid w:val="00EC5024"/>
    <w:rsid w:val="00EC56A9"/>
    <w:rsid w:val="00EC5BCB"/>
    <w:rsid w:val="00EC7252"/>
    <w:rsid w:val="00EC7302"/>
    <w:rsid w:val="00EC73C4"/>
    <w:rsid w:val="00EC797C"/>
    <w:rsid w:val="00ED0CC3"/>
    <w:rsid w:val="00ED325F"/>
    <w:rsid w:val="00ED33CC"/>
    <w:rsid w:val="00ED3571"/>
    <w:rsid w:val="00ED3671"/>
    <w:rsid w:val="00ED444D"/>
    <w:rsid w:val="00ED5874"/>
    <w:rsid w:val="00ED5C02"/>
    <w:rsid w:val="00ED67BD"/>
    <w:rsid w:val="00ED69E5"/>
    <w:rsid w:val="00ED7522"/>
    <w:rsid w:val="00EE076E"/>
    <w:rsid w:val="00EE07FF"/>
    <w:rsid w:val="00EE0950"/>
    <w:rsid w:val="00EE0F2E"/>
    <w:rsid w:val="00EE1502"/>
    <w:rsid w:val="00EE1537"/>
    <w:rsid w:val="00EE249C"/>
    <w:rsid w:val="00EE3594"/>
    <w:rsid w:val="00EE38E7"/>
    <w:rsid w:val="00EE4570"/>
    <w:rsid w:val="00EE5452"/>
    <w:rsid w:val="00EE56F2"/>
    <w:rsid w:val="00EE5C40"/>
    <w:rsid w:val="00EE6981"/>
    <w:rsid w:val="00EF028B"/>
    <w:rsid w:val="00EF14FE"/>
    <w:rsid w:val="00EF155D"/>
    <w:rsid w:val="00EF366C"/>
    <w:rsid w:val="00EF4D13"/>
    <w:rsid w:val="00EF5F75"/>
    <w:rsid w:val="00EF6349"/>
    <w:rsid w:val="00EF74BA"/>
    <w:rsid w:val="00EF74F9"/>
    <w:rsid w:val="00EF76D5"/>
    <w:rsid w:val="00EF7C60"/>
    <w:rsid w:val="00F00F67"/>
    <w:rsid w:val="00F01AFB"/>
    <w:rsid w:val="00F023E8"/>
    <w:rsid w:val="00F02502"/>
    <w:rsid w:val="00F02F25"/>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C5F"/>
    <w:rsid w:val="00F50F32"/>
    <w:rsid w:val="00F5110D"/>
    <w:rsid w:val="00F51233"/>
    <w:rsid w:val="00F5187D"/>
    <w:rsid w:val="00F51D8F"/>
    <w:rsid w:val="00F51F76"/>
    <w:rsid w:val="00F5322C"/>
    <w:rsid w:val="00F53A5A"/>
    <w:rsid w:val="00F550AE"/>
    <w:rsid w:val="00F553CD"/>
    <w:rsid w:val="00F55F6C"/>
    <w:rsid w:val="00F56228"/>
    <w:rsid w:val="00F56B21"/>
    <w:rsid w:val="00F56CA5"/>
    <w:rsid w:val="00F577C7"/>
    <w:rsid w:val="00F57822"/>
    <w:rsid w:val="00F6015B"/>
    <w:rsid w:val="00F60331"/>
    <w:rsid w:val="00F608BC"/>
    <w:rsid w:val="00F609D9"/>
    <w:rsid w:val="00F609DC"/>
    <w:rsid w:val="00F61E68"/>
    <w:rsid w:val="00F626E3"/>
    <w:rsid w:val="00F6273F"/>
    <w:rsid w:val="00F627EA"/>
    <w:rsid w:val="00F62B53"/>
    <w:rsid w:val="00F62CBF"/>
    <w:rsid w:val="00F632F7"/>
    <w:rsid w:val="00F63877"/>
    <w:rsid w:val="00F645B6"/>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4C21"/>
    <w:rsid w:val="00F85299"/>
    <w:rsid w:val="00F85976"/>
    <w:rsid w:val="00F859E5"/>
    <w:rsid w:val="00F85B98"/>
    <w:rsid w:val="00F86172"/>
    <w:rsid w:val="00F868BA"/>
    <w:rsid w:val="00F869B6"/>
    <w:rsid w:val="00F86CE6"/>
    <w:rsid w:val="00F86F42"/>
    <w:rsid w:val="00F876A0"/>
    <w:rsid w:val="00F87783"/>
    <w:rsid w:val="00F87880"/>
    <w:rsid w:val="00F900A0"/>
    <w:rsid w:val="00F9016C"/>
    <w:rsid w:val="00F90515"/>
    <w:rsid w:val="00F90F77"/>
    <w:rsid w:val="00F919B9"/>
    <w:rsid w:val="00F91D09"/>
    <w:rsid w:val="00F92025"/>
    <w:rsid w:val="00F92264"/>
    <w:rsid w:val="00F925F8"/>
    <w:rsid w:val="00F928DB"/>
    <w:rsid w:val="00F92EB9"/>
    <w:rsid w:val="00F9317C"/>
    <w:rsid w:val="00F93587"/>
    <w:rsid w:val="00F937D3"/>
    <w:rsid w:val="00F94113"/>
    <w:rsid w:val="00F9451B"/>
    <w:rsid w:val="00F94D62"/>
    <w:rsid w:val="00F95391"/>
    <w:rsid w:val="00F95872"/>
    <w:rsid w:val="00F95A36"/>
    <w:rsid w:val="00F9714B"/>
    <w:rsid w:val="00F979B7"/>
    <w:rsid w:val="00F97E39"/>
    <w:rsid w:val="00FA07B0"/>
    <w:rsid w:val="00FA0AAE"/>
    <w:rsid w:val="00FA1345"/>
    <w:rsid w:val="00FA2BF8"/>
    <w:rsid w:val="00FA4115"/>
    <w:rsid w:val="00FA4485"/>
    <w:rsid w:val="00FA496F"/>
    <w:rsid w:val="00FA49F2"/>
    <w:rsid w:val="00FA4D47"/>
    <w:rsid w:val="00FA5177"/>
    <w:rsid w:val="00FA525D"/>
    <w:rsid w:val="00FA60B6"/>
    <w:rsid w:val="00FA62E0"/>
    <w:rsid w:val="00FA636E"/>
    <w:rsid w:val="00FA6A03"/>
    <w:rsid w:val="00FA7281"/>
    <w:rsid w:val="00FA77E0"/>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11B"/>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9B1"/>
    <w:pPr>
      <w:spacing w:after="160" w:line="259" w:lineRule="auto"/>
    </w:pPr>
    <w:rPr>
      <w:rFonts w:ascii="Times New Roman" w:eastAsiaTheme="minorHAnsi" w:hAnsi="Times New Roman"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DD19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19B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496845900">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2906296">
      <w:bodyDiv w:val="1"/>
      <w:marLeft w:val="0"/>
      <w:marRight w:val="0"/>
      <w:marTop w:val="0"/>
      <w:marBottom w:val="0"/>
      <w:divBdr>
        <w:top w:val="none" w:sz="0" w:space="0" w:color="auto"/>
        <w:left w:val="none" w:sz="0" w:space="0" w:color="auto"/>
        <w:bottom w:val="none" w:sz="0" w:space="0" w:color="auto"/>
        <w:right w:val="none" w:sz="0" w:space="0" w:color="auto"/>
      </w:divBdr>
      <w:divsChild>
        <w:div w:id="1690258216">
          <w:marLeft w:val="360"/>
          <w:marRight w:val="0"/>
          <w:marTop w:val="200"/>
          <w:marBottom w:val="0"/>
          <w:divBdr>
            <w:top w:val="none" w:sz="0" w:space="0" w:color="auto"/>
            <w:left w:val="none" w:sz="0" w:space="0" w:color="auto"/>
            <w:bottom w:val="none" w:sz="0" w:space="0" w:color="auto"/>
            <w:right w:val="none" w:sz="0" w:space="0" w:color="auto"/>
          </w:divBdr>
        </w:div>
        <w:div w:id="1736270755">
          <w:marLeft w:val="1080"/>
          <w:marRight w:val="0"/>
          <w:marTop w:val="100"/>
          <w:marBottom w:val="0"/>
          <w:divBdr>
            <w:top w:val="none" w:sz="0" w:space="0" w:color="auto"/>
            <w:left w:val="none" w:sz="0" w:space="0" w:color="auto"/>
            <w:bottom w:val="none" w:sz="0" w:space="0" w:color="auto"/>
            <w:right w:val="none" w:sz="0" w:space="0" w:color="auto"/>
          </w:divBdr>
        </w:div>
        <w:div w:id="1349212503">
          <w:marLeft w:val="1080"/>
          <w:marRight w:val="0"/>
          <w:marTop w:val="100"/>
          <w:marBottom w:val="0"/>
          <w:divBdr>
            <w:top w:val="none" w:sz="0" w:space="0" w:color="auto"/>
            <w:left w:val="none" w:sz="0" w:space="0" w:color="auto"/>
            <w:bottom w:val="none" w:sz="0" w:space="0" w:color="auto"/>
            <w:right w:val="none" w:sz="0" w:space="0" w:color="auto"/>
          </w:divBdr>
        </w:div>
        <w:div w:id="1987659795">
          <w:marLeft w:val="1080"/>
          <w:marRight w:val="0"/>
          <w:marTop w:val="100"/>
          <w:marBottom w:val="0"/>
          <w:divBdr>
            <w:top w:val="none" w:sz="0" w:space="0" w:color="auto"/>
            <w:left w:val="none" w:sz="0" w:space="0" w:color="auto"/>
            <w:bottom w:val="none" w:sz="0" w:space="0" w:color="auto"/>
            <w:right w:val="none" w:sz="0" w:space="0" w:color="auto"/>
          </w:divBdr>
        </w:div>
        <w:div w:id="967010679">
          <w:marLeft w:val="360"/>
          <w:marRight w:val="0"/>
          <w:marTop w:val="200"/>
          <w:marBottom w:val="0"/>
          <w:divBdr>
            <w:top w:val="none" w:sz="0" w:space="0" w:color="auto"/>
            <w:left w:val="none" w:sz="0" w:space="0" w:color="auto"/>
            <w:bottom w:val="none" w:sz="0" w:space="0" w:color="auto"/>
            <w:right w:val="none" w:sz="0" w:space="0" w:color="auto"/>
          </w:divBdr>
        </w:div>
        <w:div w:id="1344670806">
          <w:marLeft w:val="1080"/>
          <w:marRight w:val="0"/>
          <w:marTop w:val="100"/>
          <w:marBottom w:val="0"/>
          <w:divBdr>
            <w:top w:val="none" w:sz="0" w:space="0" w:color="auto"/>
            <w:left w:val="none" w:sz="0" w:space="0" w:color="auto"/>
            <w:bottom w:val="none" w:sz="0" w:space="0" w:color="auto"/>
            <w:right w:val="none" w:sz="0" w:space="0" w:color="auto"/>
          </w:divBdr>
        </w:div>
        <w:div w:id="1727365040">
          <w:marLeft w:val="1080"/>
          <w:marRight w:val="0"/>
          <w:marTop w:val="100"/>
          <w:marBottom w:val="0"/>
          <w:divBdr>
            <w:top w:val="none" w:sz="0" w:space="0" w:color="auto"/>
            <w:left w:val="none" w:sz="0" w:space="0" w:color="auto"/>
            <w:bottom w:val="none" w:sz="0" w:space="0" w:color="auto"/>
            <w:right w:val="none" w:sz="0" w:space="0" w:color="auto"/>
          </w:divBdr>
        </w:div>
      </w:divsChild>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88065283">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1487033">
      <w:bodyDiv w:val="1"/>
      <w:marLeft w:val="0"/>
      <w:marRight w:val="0"/>
      <w:marTop w:val="0"/>
      <w:marBottom w:val="0"/>
      <w:divBdr>
        <w:top w:val="none" w:sz="0" w:space="0" w:color="auto"/>
        <w:left w:val="none" w:sz="0" w:space="0" w:color="auto"/>
        <w:bottom w:val="none" w:sz="0" w:space="0" w:color="auto"/>
        <w:right w:val="none" w:sz="0" w:space="0" w:color="auto"/>
      </w:divBdr>
    </w:div>
    <w:div w:id="74229222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2997476">
      <w:bodyDiv w:val="1"/>
      <w:marLeft w:val="0"/>
      <w:marRight w:val="0"/>
      <w:marTop w:val="0"/>
      <w:marBottom w:val="0"/>
      <w:divBdr>
        <w:top w:val="none" w:sz="0" w:space="0" w:color="auto"/>
        <w:left w:val="none" w:sz="0" w:space="0" w:color="auto"/>
        <w:bottom w:val="none" w:sz="0" w:space="0" w:color="auto"/>
        <w:right w:val="none" w:sz="0" w:space="0" w:color="auto"/>
      </w:divBdr>
      <w:divsChild>
        <w:div w:id="555042956">
          <w:marLeft w:val="1800"/>
          <w:marRight w:val="0"/>
          <w:marTop w:val="100"/>
          <w:marBottom w:val="0"/>
          <w:divBdr>
            <w:top w:val="none" w:sz="0" w:space="0" w:color="auto"/>
            <w:left w:val="none" w:sz="0" w:space="0" w:color="auto"/>
            <w:bottom w:val="none" w:sz="0" w:space="0" w:color="auto"/>
            <w:right w:val="none" w:sz="0" w:space="0" w:color="auto"/>
          </w:divBdr>
        </w:div>
        <w:div w:id="254292080">
          <w:marLeft w:val="2520"/>
          <w:marRight w:val="0"/>
          <w:marTop w:val="100"/>
          <w:marBottom w:val="0"/>
          <w:divBdr>
            <w:top w:val="none" w:sz="0" w:space="0" w:color="auto"/>
            <w:left w:val="none" w:sz="0" w:space="0" w:color="auto"/>
            <w:bottom w:val="none" w:sz="0" w:space="0" w:color="auto"/>
            <w:right w:val="none" w:sz="0" w:space="0" w:color="auto"/>
          </w:divBdr>
        </w:div>
        <w:div w:id="40173855">
          <w:marLeft w:val="1800"/>
          <w:marRight w:val="0"/>
          <w:marTop w:val="100"/>
          <w:marBottom w:val="0"/>
          <w:divBdr>
            <w:top w:val="none" w:sz="0" w:space="0" w:color="auto"/>
            <w:left w:val="none" w:sz="0" w:space="0" w:color="auto"/>
            <w:bottom w:val="none" w:sz="0" w:space="0" w:color="auto"/>
            <w:right w:val="none" w:sz="0" w:space="0" w:color="auto"/>
          </w:divBdr>
        </w:div>
        <w:div w:id="1219584333">
          <w:marLeft w:val="2520"/>
          <w:marRight w:val="0"/>
          <w:marTop w:val="100"/>
          <w:marBottom w:val="0"/>
          <w:divBdr>
            <w:top w:val="none" w:sz="0" w:space="0" w:color="auto"/>
            <w:left w:val="none" w:sz="0" w:space="0" w:color="auto"/>
            <w:bottom w:val="none" w:sz="0" w:space="0" w:color="auto"/>
            <w:right w:val="none" w:sz="0" w:space="0" w:color="auto"/>
          </w:divBdr>
        </w:div>
        <w:div w:id="759183615">
          <w:marLeft w:val="2520"/>
          <w:marRight w:val="0"/>
          <w:marTop w:val="100"/>
          <w:marBottom w:val="0"/>
          <w:divBdr>
            <w:top w:val="none" w:sz="0" w:space="0" w:color="auto"/>
            <w:left w:val="none" w:sz="0" w:space="0" w:color="auto"/>
            <w:bottom w:val="none" w:sz="0" w:space="0" w:color="auto"/>
            <w:right w:val="none" w:sz="0" w:space="0" w:color="auto"/>
          </w:divBdr>
        </w:div>
        <w:div w:id="995184807">
          <w:marLeft w:val="2520"/>
          <w:marRight w:val="0"/>
          <w:marTop w:val="10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745429">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0177410">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7081448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41585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8350085">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12166814">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7315F-48AA-4448-8979-A7731A39A3D6}">
  <ds:schemaRefs>
    <ds:schemaRef ds:uri="http://schemas.microsoft.com/sharepoint/v3/contenttype/forms"/>
  </ds:schemaRefs>
</ds:datastoreItem>
</file>

<file path=customXml/itemProps2.xml><?xml version="1.0" encoding="utf-8"?>
<ds:datastoreItem xmlns:ds="http://schemas.openxmlformats.org/officeDocument/2006/customXml" ds:itemID="{ACC1368A-5724-4E1D-9931-8A061EC7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35730-16DA-4348-9B08-7DFD112D0F8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3FE560-F2F6-4D79-9306-F4FED578D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463</Words>
  <Characters>2642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2020-04-09T15:09:00Z</dcterms:created>
  <dcterms:modified xsi:type="dcterms:W3CDTF">2020-04-10T18:34:00Z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